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E1" w:rsidRDefault="00FF61E1" w:rsidP="000E20BA">
      <w:pPr>
        <w:pStyle w:val="Heading1"/>
        <w:shd w:val="clear" w:color="auto" w:fill="FFFFFF"/>
        <w:spacing w:before="0" w:beforeAutospacing="0" w:after="0" w:afterAutospacing="0" w:line="360" w:lineRule="auto"/>
        <w:jc w:val="center"/>
        <w:rPr>
          <w:rFonts w:asciiTheme="minorHAnsi" w:hAnsiTheme="minorHAnsi" w:cstheme="minorHAnsi"/>
          <w:color w:val="333333"/>
          <w:spacing w:val="-4"/>
          <w:sz w:val="26"/>
          <w:szCs w:val="26"/>
        </w:rPr>
      </w:pPr>
    </w:p>
    <w:p w:rsidR="006F20C6" w:rsidRPr="005A607B" w:rsidRDefault="006F20C6" w:rsidP="000E20BA">
      <w:pPr>
        <w:pStyle w:val="Heading1"/>
        <w:shd w:val="clear" w:color="auto" w:fill="FFFFFF"/>
        <w:spacing w:before="0" w:beforeAutospacing="0" w:after="0" w:afterAutospacing="0" w:line="360" w:lineRule="auto"/>
        <w:jc w:val="center"/>
        <w:rPr>
          <w:rFonts w:asciiTheme="minorHAnsi" w:hAnsiTheme="minorHAnsi" w:cstheme="minorHAnsi"/>
          <w:color w:val="333333"/>
          <w:spacing w:val="-4"/>
          <w:sz w:val="26"/>
          <w:szCs w:val="26"/>
        </w:rPr>
      </w:pPr>
      <w:r w:rsidRPr="005A607B">
        <w:rPr>
          <w:rFonts w:asciiTheme="minorHAnsi" w:hAnsiTheme="minorHAnsi" w:cstheme="minorHAnsi"/>
          <w:color w:val="333333"/>
          <w:spacing w:val="-4"/>
          <w:sz w:val="26"/>
          <w:szCs w:val="26"/>
        </w:rPr>
        <w:t>FDA ĐỀ XUẤT QUY TẮC CẤM THUỐC LÁ MENTHOL VÀ XÌ GÀ HƯƠNG VỊ ĐỂ NGĂN CHẶN SỰ KHỞI ĐẦU CỦA THANH NIÊN, GIẢM ĐÁNG KỂ BỆNH TẬT VÀ TỬ VONG LIÊN QUAN ĐẾN THUỐC LÁ</w:t>
      </w:r>
    </w:p>
    <w:p w:rsidR="006F20C6" w:rsidRPr="00F62534" w:rsidRDefault="00FE30AF"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Ngày </w:t>
      </w:r>
      <w:r w:rsidR="006F20C6" w:rsidRPr="00F62534">
        <w:rPr>
          <w:rFonts w:eastAsia="Times New Roman" w:cstheme="minorHAnsi"/>
          <w:color w:val="000000" w:themeColor="text1"/>
          <w:spacing w:val="-4"/>
          <w:sz w:val="26"/>
          <w:szCs w:val="26"/>
        </w:rPr>
        <w:t>28/4/2022, Cục Quản lý Thực phẩm và Dược phẩm Hoa Kỳ công bố các tiêu chuẩn sản phẩm được đề xuất để cấm tinh dầu bạc hà là hương vị đặc trưng trong thuốc lá và cấm tất cả các hương vị đặc trưng (không phải thuốc lá) trong xì gà. Việc làm này có khả năng làm giảm đ</w:t>
      </w:r>
      <w:bookmarkStart w:id="0" w:name="_GoBack"/>
      <w:bookmarkEnd w:id="0"/>
      <w:r w:rsidR="006F20C6" w:rsidRPr="00F62534">
        <w:rPr>
          <w:rFonts w:eastAsia="Times New Roman" w:cstheme="minorHAnsi"/>
          <w:color w:val="000000" w:themeColor="text1"/>
          <w:spacing w:val="-4"/>
          <w:sz w:val="26"/>
          <w:szCs w:val="26"/>
        </w:rPr>
        <w:t xml:space="preserve">áng kể bệnh tật và tử vong do sử dụng sản phẩm thuốc lá đốt, nguyên nhân hàng đầu gây tử vong có thể ngăn ngừa được ở Hoa Kỳ bằng cách giảm thử nghiệm và nghiện của thanh niên, đồng thời tăng số lượng người hút thuốc bỏ thuốc lá. </w:t>
      </w:r>
    </w:p>
    <w:p w:rsidR="006F20C6" w:rsidRPr="00F62534" w:rsidRDefault="00FE30AF"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Bộ trưởng Y tế và Dịch vụ Nhân sinh Xavier Becerra cho biết: </w:t>
      </w:r>
      <w:r w:rsidR="006F20C6" w:rsidRPr="00F62534">
        <w:rPr>
          <w:rFonts w:eastAsia="Times New Roman" w:cstheme="minorHAnsi"/>
          <w:color w:val="000000" w:themeColor="text1"/>
          <w:spacing w:val="-4"/>
          <w:sz w:val="26"/>
          <w:szCs w:val="26"/>
        </w:rPr>
        <w:t xml:space="preserve">“Các quy tắc được đề xuất sẽ giúp ngăn trẻ em trở thành thế hệ tiếp theo của những người hút thuốc và giúp những </w:t>
      </w:r>
      <w:r w:rsidRPr="00F62534">
        <w:rPr>
          <w:rFonts w:eastAsia="Times New Roman" w:cstheme="minorHAnsi"/>
          <w:color w:val="000000" w:themeColor="text1"/>
          <w:spacing w:val="-4"/>
          <w:sz w:val="26"/>
          <w:szCs w:val="26"/>
        </w:rPr>
        <w:t xml:space="preserve">người trưởng thành bỏ thuốc lá. </w:t>
      </w:r>
      <w:r w:rsidR="006F20C6" w:rsidRPr="00F62534">
        <w:rPr>
          <w:rFonts w:eastAsia="Times New Roman" w:cstheme="minorHAnsi"/>
          <w:color w:val="000000" w:themeColor="text1"/>
          <w:spacing w:val="-4"/>
          <w:sz w:val="26"/>
          <w:szCs w:val="26"/>
        </w:rPr>
        <w:t>Ngoài ra, các quy tắc được đề xuất thể hiện một bước quan trọng để nâng cao công bằng sức khỏe bằng cách giảm đáng kể sự chênh lệch về sứ</w:t>
      </w:r>
      <w:r w:rsidR="00890EAE" w:rsidRPr="00F62534">
        <w:rPr>
          <w:rFonts w:eastAsia="Times New Roman" w:cstheme="minorHAnsi"/>
          <w:color w:val="000000" w:themeColor="text1"/>
          <w:spacing w:val="-4"/>
          <w:sz w:val="26"/>
          <w:szCs w:val="26"/>
        </w:rPr>
        <w:t>c khỏe liên quan đến thuốc lá”.</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Các tiêu chuẩn sản phẩm được đề xuất này dựa trên cơ sở khoa học và bằng chứng rõ ràng thiết lập tính gây nghiện và tác hại của các sản phẩm này và được xây dựng dựa trên Đạo luật phòng chống hút thuốc lá và kiểm soát thuốc lá trong gia đình, đạo luật cấm tất cả các hương vị đặc trưng (trừ thuốc lá và tinh dầu bạc hà) trong thuốc lá vào năm 2009. Chúng cũng là một phần quan trọng trong Bản kiểm tra về ung thư được bổ sung lại của cơ quan hành chính nhằm giảm tỷ lệ tử vong do ung thư xuống ít nhất 50% trong 25 năm tới.</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Sử dụng thuốc lá là nguyên nhân hàng đầu gây ra ung thư và tử vong do ung thư và khoảng 30% tổng số ca tử vong do ung thư ở Hoa Kỳ là do hút thuốc.</w:t>
      </w:r>
    </w:p>
    <w:p w:rsidR="005A607B"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“Thẩm quyền thông qua các tiêu chuẩn sản phẩm thuốc lá là một trong những công cụ </w:t>
      </w:r>
      <w:r w:rsidR="00FE30AF" w:rsidRPr="00F62534">
        <w:rPr>
          <w:rFonts w:eastAsia="Times New Roman" w:cstheme="minorHAnsi"/>
          <w:color w:val="000000" w:themeColor="text1"/>
          <w:spacing w:val="-4"/>
          <w:sz w:val="26"/>
          <w:szCs w:val="26"/>
        </w:rPr>
        <w:t>đắc lực</w:t>
      </w:r>
      <w:r w:rsidRPr="00F62534">
        <w:rPr>
          <w:rFonts w:eastAsia="Times New Roman" w:cstheme="minorHAnsi"/>
          <w:color w:val="000000" w:themeColor="text1"/>
          <w:spacing w:val="-4"/>
          <w:sz w:val="26"/>
          <w:szCs w:val="26"/>
        </w:rPr>
        <w:t xml:space="preserve"> nhất mà Quốc hội đã trao cho FDA và những hành động mà chúng tôi đang đề xuất có thể giúp giảm đáng kể sự bắt đầu của thanh niên và tăng khả năng những người hút thuốc hiện nay bỏ thuốc lá. Vì thế, những nỗ lực này</w:t>
      </w:r>
      <w:r w:rsidR="00EF3071" w:rsidRPr="00F62534">
        <w:rPr>
          <w:rFonts w:eastAsia="Times New Roman" w:cstheme="minorHAnsi"/>
          <w:color w:val="000000" w:themeColor="text1"/>
          <w:spacing w:val="-4"/>
          <w:sz w:val="26"/>
          <w:szCs w:val="26"/>
        </w:rPr>
        <w:t xml:space="preserve"> sẽ giúp cứu sống nhiều người</w:t>
      </w:r>
      <w:r w:rsidR="00FE30AF" w:rsidRPr="00F62534">
        <w:rPr>
          <w:rFonts w:eastAsia="Times New Roman" w:cstheme="minorHAnsi"/>
          <w:color w:val="000000" w:themeColor="text1"/>
          <w:spacing w:val="-4"/>
          <w:sz w:val="26"/>
          <w:szCs w:val="26"/>
        </w:rPr>
        <w:t>”.</w:t>
      </w:r>
      <w:r w:rsidRPr="00F62534">
        <w:rPr>
          <w:rFonts w:eastAsia="Times New Roman" w:cstheme="minorHAnsi"/>
          <w:color w:val="000000" w:themeColor="text1"/>
          <w:spacing w:val="-4"/>
          <w:sz w:val="26"/>
          <w:szCs w:val="26"/>
        </w:rPr>
        <w:t xml:space="preserve"> </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lastRenderedPageBreak/>
        <w:t xml:space="preserve">Ủy viên FDA Robert M. Califf, M.D cho biết: “ Thông qua quá trình xây dựng quy tắc, đây là cơ hội quan trọng để công chúng được lắng nghe tiếng nói của họ và giúp </w:t>
      </w:r>
      <w:r w:rsidR="00FE30AF" w:rsidRPr="00F62534">
        <w:rPr>
          <w:rFonts w:eastAsia="Times New Roman" w:cstheme="minorHAnsi"/>
          <w:color w:val="000000" w:themeColor="text1"/>
          <w:spacing w:val="-4"/>
          <w:sz w:val="26"/>
          <w:szCs w:val="26"/>
        </w:rPr>
        <w:t xml:space="preserve">FDA </w:t>
      </w:r>
      <w:r w:rsidRPr="00F62534">
        <w:rPr>
          <w:rFonts w:eastAsia="Times New Roman" w:cstheme="minorHAnsi"/>
          <w:color w:val="000000" w:themeColor="text1"/>
          <w:spacing w:val="-4"/>
          <w:sz w:val="26"/>
          <w:szCs w:val="26"/>
        </w:rPr>
        <w:t xml:space="preserve">hình thành những nỗ lực không ngừng để cải </w:t>
      </w:r>
      <w:r w:rsidR="00FE30AF" w:rsidRPr="00F62534">
        <w:rPr>
          <w:rFonts w:eastAsia="Times New Roman" w:cstheme="minorHAnsi"/>
          <w:color w:val="000000" w:themeColor="text1"/>
          <w:spacing w:val="-4"/>
          <w:sz w:val="26"/>
          <w:szCs w:val="26"/>
        </w:rPr>
        <w:t>thiện sức khỏe cộng đồng</w:t>
      </w:r>
      <w:r w:rsidRPr="00F62534">
        <w:rPr>
          <w:rFonts w:eastAsia="Times New Roman" w:cstheme="minorHAnsi"/>
          <w:color w:val="000000" w:themeColor="text1"/>
          <w:spacing w:val="-4"/>
          <w:sz w:val="26"/>
          <w:szCs w:val="26"/>
        </w:rPr>
        <w:t>”</w:t>
      </w:r>
      <w:r w:rsidR="00FE30AF" w:rsidRPr="00F62534">
        <w:rPr>
          <w:rFonts w:eastAsia="Times New Roman" w:cstheme="minorHAnsi"/>
          <w:color w:val="000000" w:themeColor="text1"/>
          <w:spacing w:val="-4"/>
          <w:sz w:val="26"/>
          <w:szCs w:val="26"/>
        </w:rPr>
        <w:t>.</w:t>
      </w:r>
      <w:r w:rsidRPr="00F62534">
        <w:rPr>
          <w:rFonts w:eastAsia="Times New Roman" w:cstheme="minorHAnsi"/>
          <w:color w:val="000000" w:themeColor="text1"/>
          <w:spacing w:val="-4"/>
          <w:sz w:val="26"/>
          <w:szCs w:val="26"/>
        </w:rPr>
        <w:t xml:space="preserve"> </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Tiêu chuẩn sản phẩm Menthol sẽ có tác động đáng kể đến sức khỏe cộng đồng.</w:t>
      </w:r>
    </w:p>
    <w:p w:rsidR="006F20C6" w:rsidRPr="00F62534" w:rsidRDefault="000F536D"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Menthol </w:t>
      </w:r>
      <w:r w:rsidR="006F20C6" w:rsidRPr="00F62534">
        <w:rPr>
          <w:rFonts w:eastAsia="Times New Roman" w:cstheme="minorHAnsi"/>
          <w:color w:val="000000" w:themeColor="text1"/>
          <w:spacing w:val="-4"/>
          <w:sz w:val="26"/>
          <w:szCs w:val="26"/>
        </w:rPr>
        <w:t xml:space="preserve">là một chất phụ gia tạo hương vị với hương vị bạc hà và hương thơm làm giảm sự kích ứng và gắt của thuốc lá. Điều này làm tăng sự hấp dẫn và làm cho thuốc lá bạc hà dễ sử dụng hơn, đặc biệt là đối với thanh niên và thanh niên. Menthol cũng tương tác với nicotine trong não để tăng cường tác dụng gây nghiện của nicotine. Sự kết hợp giữa hương vị, tác dụng cảm giác và tương tác với nicotine trong não của tinh dầu bạc hà làm tăng khả năng thanh niên bắt đầu sử dụng thuốc lá có tinh dầu bạc hà sẽ tiến tới sử dụng thường xuyên. Menthol cũng khiến mọi người khó bỏ thuốc hơn.  </w:t>
      </w:r>
    </w:p>
    <w:p w:rsidR="006F20C6" w:rsidRPr="00F62534" w:rsidRDefault="000F536D"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Vào năm 2019 đã</w:t>
      </w:r>
      <w:r w:rsidR="006F20C6" w:rsidRPr="00F62534">
        <w:rPr>
          <w:rFonts w:eastAsia="Times New Roman" w:cstheme="minorHAnsi"/>
          <w:color w:val="000000" w:themeColor="text1"/>
          <w:spacing w:val="-4"/>
          <w:sz w:val="26"/>
          <w:szCs w:val="26"/>
        </w:rPr>
        <w:t xml:space="preserve"> có hơn 18,5 triệu người hút thuốc lá tinh dầu bạc hà hiện tại từ 12 tuổi trở lên ở Hoa Kỳ với tỷ lệ sử dụng đặc biệt cao ở thanh niên, thanh niên và người Mỹ gốc Phi và các nhóm chủng tộc và dân tộc khác. Các nghiên cứu mô hình được công bố đã ước tính giảm 15% số người hút thuốc trong vòng 40 năm nếu thuốc lá tinh dầu bạc hà không còn ở Hoa Kỳ. Các nghiên cứu này cũng ước tính rằng tổng thể 324.000 đến 654.000 ca tử vong do hút thuốc (92.000 đến 238.000 ở người Mỹ gốc Phi) sẽ tránh được trong suốt 40 năm.</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Khi được hoàn thiện, tiêu chuẩn sản phẩm tinh dầu bạc hà được đề xuất sẽ làm giảm sự hấp dẫn của thuốc lá đặc biệt là đối với thanh niên và thanh niên, giảm khả năng những người không dùng thử thuốc lá có tinh dầu bạc hà sẽ tiến tới hút thuốc thường xuyên và cải thiện sức khỏe và giảm nguy cơ tử vong của những người hút thuốc lá bằng tinh dầu bạc hà hiện nay bằng cách giảm tiêu thụ thuốc lá và tăng khả năng cai thuốc. </w:t>
      </w:r>
    </w:p>
    <w:p w:rsidR="00257D7D"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Các hương vị đặc trưng trong xì gà chẳng hạn như dâu tây, nho, ca cao và quả đấm, làm tăng sự hấp dẫn và làm cho xì gà dễ sử dụng hơn, đặc biệt là ở giới trẻ và thanh niên. </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Khi được hoàn thiện, tiêu chuẩn sản phẩm này sẽ giảm sự hấp dẫn của xì gà, đặc biệt là đố</w:t>
      </w:r>
      <w:r w:rsidR="00257D7D" w:rsidRPr="00F62534">
        <w:rPr>
          <w:rFonts w:eastAsia="Times New Roman" w:cstheme="minorHAnsi"/>
          <w:color w:val="000000" w:themeColor="text1"/>
          <w:spacing w:val="-4"/>
          <w:sz w:val="26"/>
          <w:szCs w:val="26"/>
        </w:rPr>
        <w:t xml:space="preserve">i với thanh niên và thanh niên; </w:t>
      </w:r>
      <w:r w:rsidRPr="00F62534">
        <w:rPr>
          <w:rFonts w:eastAsia="Times New Roman" w:cstheme="minorHAnsi"/>
          <w:color w:val="000000" w:themeColor="text1"/>
          <w:spacing w:val="-4"/>
          <w:sz w:val="26"/>
          <w:szCs w:val="26"/>
        </w:rPr>
        <w:t>giảm khả năng thử nghiệm</w:t>
      </w:r>
      <w:r w:rsidR="00257D7D" w:rsidRPr="00F62534">
        <w:rPr>
          <w:rFonts w:eastAsia="Times New Roman" w:cstheme="minorHAnsi"/>
          <w:color w:val="000000" w:themeColor="text1"/>
          <w:spacing w:val="-4"/>
          <w:sz w:val="26"/>
          <w:szCs w:val="26"/>
        </w:rPr>
        <w:t xml:space="preserve"> -</w:t>
      </w:r>
      <w:r w:rsidRPr="00F62534">
        <w:rPr>
          <w:rFonts w:eastAsia="Times New Roman" w:cstheme="minorHAnsi"/>
          <w:color w:val="000000" w:themeColor="text1"/>
          <w:spacing w:val="-4"/>
          <w:sz w:val="26"/>
          <w:szCs w:val="26"/>
        </w:rPr>
        <w:t xml:space="preserve"> phụ thuộc vào nicotine và tiến tới sử dụng thường xuyên và cải thiện sức khỏe cộng đồng </w:t>
      </w:r>
      <w:r w:rsidR="001F613F" w:rsidRPr="00F62534">
        <w:rPr>
          <w:rFonts w:eastAsia="Times New Roman" w:cstheme="minorHAnsi"/>
          <w:color w:val="000000" w:themeColor="text1"/>
          <w:spacing w:val="-4"/>
          <w:sz w:val="26"/>
          <w:szCs w:val="26"/>
        </w:rPr>
        <w:t xml:space="preserve">dẫn đến </w:t>
      </w:r>
      <w:r w:rsidRPr="00F62534">
        <w:rPr>
          <w:rFonts w:eastAsia="Times New Roman" w:cstheme="minorHAnsi"/>
          <w:color w:val="000000" w:themeColor="text1"/>
          <w:spacing w:val="-4"/>
          <w:sz w:val="26"/>
          <w:szCs w:val="26"/>
        </w:rPr>
        <w:t xml:space="preserve">những người </w:t>
      </w:r>
      <w:r w:rsidR="00257D7D" w:rsidRPr="00F62534">
        <w:rPr>
          <w:rFonts w:eastAsia="Times New Roman" w:cstheme="minorHAnsi"/>
          <w:color w:val="000000" w:themeColor="text1"/>
          <w:spacing w:val="-4"/>
          <w:sz w:val="26"/>
          <w:szCs w:val="26"/>
        </w:rPr>
        <w:t xml:space="preserve">đang </w:t>
      </w:r>
      <w:r w:rsidRPr="00F62534">
        <w:rPr>
          <w:rFonts w:eastAsia="Times New Roman" w:cstheme="minorHAnsi"/>
          <w:color w:val="000000" w:themeColor="text1"/>
          <w:spacing w:val="-4"/>
          <w:sz w:val="26"/>
          <w:szCs w:val="26"/>
        </w:rPr>
        <w:t xml:space="preserve">hút xì gà có thể bỏ </w:t>
      </w:r>
      <w:r w:rsidR="001F613F" w:rsidRPr="00F62534">
        <w:rPr>
          <w:rFonts w:eastAsia="Times New Roman" w:cstheme="minorHAnsi"/>
          <w:color w:val="000000" w:themeColor="text1"/>
          <w:spacing w:val="-4"/>
          <w:sz w:val="26"/>
          <w:szCs w:val="26"/>
        </w:rPr>
        <w:t xml:space="preserve">được </w:t>
      </w:r>
      <w:r w:rsidRPr="00F62534">
        <w:rPr>
          <w:rFonts w:eastAsia="Times New Roman" w:cstheme="minorHAnsi"/>
          <w:color w:val="000000" w:themeColor="text1"/>
          <w:spacing w:val="-4"/>
          <w:sz w:val="26"/>
          <w:szCs w:val="26"/>
        </w:rPr>
        <w:t xml:space="preserve">thuốc lá. </w:t>
      </w:r>
    </w:p>
    <w:p w:rsidR="006F20C6" w:rsidRPr="00F62534" w:rsidRDefault="00FE30AF"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lastRenderedPageBreak/>
        <w:t xml:space="preserve">Điều quan trọng là </w:t>
      </w:r>
      <w:r w:rsidR="006F20C6" w:rsidRPr="00F62534">
        <w:rPr>
          <w:rFonts w:eastAsia="Times New Roman" w:cstheme="minorHAnsi"/>
          <w:color w:val="000000" w:themeColor="text1"/>
          <w:spacing w:val="-4"/>
          <w:sz w:val="26"/>
          <w:szCs w:val="26"/>
        </w:rPr>
        <w:t xml:space="preserve">FDA không thể và sẽ không thực thi hành vi chống lại người tiêu dùng cá nhân đối với việc sở hữu hoặc sử dụng thuốc lá có tinh dầu bạc hà hoặc xì gà có hương liệu. Nếu các quy tắc đề xuất </w:t>
      </w:r>
      <w:r w:rsidR="001F613F" w:rsidRPr="00F62534">
        <w:rPr>
          <w:rFonts w:eastAsia="Times New Roman" w:cstheme="minorHAnsi"/>
          <w:color w:val="000000" w:themeColor="text1"/>
          <w:spacing w:val="-4"/>
          <w:sz w:val="26"/>
          <w:szCs w:val="26"/>
        </w:rPr>
        <w:t>này được hoàn thiện và thực thi thì</w:t>
      </w:r>
      <w:r w:rsidR="006F20C6" w:rsidRPr="00F62534">
        <w:rPr>
          <w:rFonts w:eastAsia="Times New Roman" w:cstheme="minorHAnsi"/>
          <w:color w:val="000000" w:themeColor="text1"/>
          <w:spacing w:val="-4"/>
          <w:sz w:val="26"/>
          <w:szCs w:val="26"/>
        </w:rPr>
        <w:t xml:space="preserve"> việc thực thi của FDA sẽ chỉ giải quyết các nhà sản xuất, nhà phân phối, nhà bán buôn, nhà nhập khẩu và nhà bán lẻ sản xuất, phân phối hoặc bán các sản phẩm đó trong Hoa Kỳ không tuân thủ các yêu cầu hiện hàn</w:t>
      </w:r>
      <w:r w:rsidR="001F613F" w:rsidRPr="00F62534">
        <w:rPr>
          <w:rFonts w:eastAsia="Times New Roman" w:cstheme="minorHAnsi"/>
          <w:color w:val="000000" w:themeColor="text1"/>
          <w:spacing w:val="-4"/>
          <w:sz w:val="26"/>
          <w:szCs w:val="26"/>
        </w:rPr>
        <w:t>h. Các quy định được đề xuất</w:t>
      </w:r>
      <w:r w:rsidR="006F20C6" w:rsidRPr="00F62534">
        <w:rPr>
          <w:rFonts w:eastAsia="Times New Roman" w:cstheme="minorHAnsi"/>
          <w:color w:val="000000" w:themeColor="text1"/>
          <w:spacing w:val="-4"/>
          <w:sz w:val="26"/>
          <w:szCs w:val="26"/>
        </w:rPr>
        <w:t xml:space="preserve"> không bao gồm việc cấm </w:t>
      </w:r>
      <w:r w:rsidR="001F613F" w:rsidRPr="00F62534">
        <w:rPr>
          <w:rFonts w:eastAsia="Times New Roman" w:cstheme="minorHAnsi"/>
          <w:color w:val="000000" w:themeColor="text1"/>
          <w:spacing w:val="-4"/>
          <w:sz w:val="26"/>
          <w:szCs w:val="26"/>
        </w:rPr>
        <w:t xml:space="preserve">người tiêu dùng </w:t>
      </w:r>
      <w:r w:rsidR="006F20C6" w:rsidRPr="00F62534">
        <w:rPr>
          <w:rFonts w:eastAsia="Times New Roman" w:cstheme="minorHAnsi"/>
          <w:color w:val="000000" w:themeColor="text1"/>
          <w:spacing w:val="-4"/>
          <w:sz w:val="26"/>
          <w:szCs w:val="26"/>
        </w:rPr>
        <w:t xml:space="preserve">sở hữu hoặc sử dụng cá nhân. </w:t>
      </w:r>
    </w:p>
    <w:p w:rsidR="006F20C6" w:rsidRPr="00F62534" w:rsidRDefault="006F20C6" w:rsidP="006F20C6">
      <w:pPr>
        <w:shd w:val="clear" w:color="auto" w:fill="FFFFFF"/>
        <w:spacing w:before="120" w:after="120" w:line="360" w:lineRule="auto"/>
        <w:ind w:firstLine="720"/>
        <w:jc w:val="both"/>
        <w:rPr>
          <w:rFonts w:eastAsia="Times New Roman" w:cstheme="minorHAnsi"/>
          <w:color w:val="000000" w:themeColor="text1"/>
          <w:spacing w:val="-4"/>
          <w:sz w:val="26"/>
          <w:szCs w:val="26"/>
        </w:rPr>
      </w:pPr>
      <w:r w:rsidRPr="00F62534">
        <w:rPr>
          <w:rFonts w:eastAsia="Times New Roman" w:cstheme="minorHAnsi"/>
          <w:color w:val="000000" w:themeColor="text1"/>
          <w:spacing w:val="-4"/>
          <w:sz w:val="26"/>
          <w:szCs w:val="26"/>
        </w:rPr>
        <w:t xml:space="preserve">Các cơ quan thực thi pháp luật của tiểu bang và địa phương không thực thi Đạo luật Thực phẩm, Dược phẩm và Mỹ phẩm Liên bang không thể thực hiện các hành động cưỡng chế chống lại bất kỳ vi phạm nào của cơ quan quản lý thuốc lá của FDA, bao gồm </w:t>
      </w:r>
      <w:r w:rsidR="00FE30AF" w:rsidRPr="00F62534">
        <w:rPr>
          <w:rFonts w:eastAsia="Times New Roman" w:cstheme="minorHAnsi"/>
          <w:color w:val="000000" w:themeColor="text1"/>
          <w:spacing w:val="-4"/>
          <w:sz w:val="26"/>
          <w:szCs w:val="26"/>
        </w:rPr>
        <w:t xml:space="preserve">cả các quy định của cơ quan này </w:t>
      </w:r>
      <w:r w:rsidRPr="00F62534">
        <w:rPr>
          <w:rFonts w:eastAsia="Times New Roman" w:cstheme="minorHAnsi"/>
          <w:color w:val="000000" w:themeColor="text1"/>
          <w:spacing w:val="-4"/>
          <w:sz w:val="26"/>
          <w:szCs w:val="26"/>
        </w:rPr>
        <w:t xml:space="preserve"> thay mặt cho FDA. Tuy nhiên, cơ quan này nhận thấy các mối quan tâm liên quan đến cách cơ quan thực thi pháp luật của tiểu bang và địa phương có thể thực thi luật của chính họ theo cách có thể ảnh hưởng đến công bằng và an toàn cộng đồng, đặc biệt là đối với các cộng đồng không được phục vụ và đại diện. Ngoài ra, FDA đang tìm kiếm bình luận về cách có thể làm rõ vai trò tương ứng của cơ quan thực thi pháp lu</w:t>
      </w:r>
      <w:r w:rsidR="00FF4635" w:rsidRPr="00F62534">
        <w:rPr>
          <w:rFonts w:eastAsia="Times New Roman" w:cstheme="minorHAnsi"/>
          <w:color w:val="000000" w:themeColor="text1"/>
          <w:spacing w:val="-4"/>
          <w:sz w:val="26"/>
          <w:szCs w:val="26"/>
        </w:rPr>
        <w:t>ật của tiểu bang và địa phương cũng như</w:t>
      </w:r>
      <w:r w:rsidRPr="00F62534">
        <w:rPr>
          <w:rFonts w:eastAsia="Times New Roman" w:cstheme="minorHAnsi"/>
          <w:color w:val="000000" w:themeColor="text1"/>
          <w:spacing w:val="-4"/>
          <w:sz w:val="26"/>
          <w:szCs w:val="26"/>
        </w:rPr>
        <w:t xml:space="preserve"> cân nhắc về</w:t>
      </w:r>
      <w:r w:rsidR="00FF4635" w:rsidRPr="00F62534">
        <w:rPr>
          <w:rFonts w:eastAsia="Times New Roman" w:cstheme="minorHAnsi"/>
          <w:color w:val="000000" w:themeColor="text1"/>
          <w:spacing w:val="-4"/>
          <w:sz w:val="26"/>
          <w:szCs w:val="26"/>
        </w:rPr>
        <w:t xml:space="preserve"> các</w:t>
      </w:r>
      <w:r w:rsidRPr="00F62534">
        <w:rPr>
          <w:rFonts w:eastAsia="Times New Roman" w:cstheme="minorHAnsi"/>
          <w:color w:val="000000" w:themeColor="text1"/>
          <w:spacing w:val="-4"/>
          <w:sz w:val="26"/>
          <w:szCs w:val="26"/>
        </w:rPr>
        <w:t xml:space="preserve"> chính sách liên quan đến các tác động công bằng xã hội và chủng tộc tiềm ẩn của các tiêu chuẩn sản phẩm được đề xuất.</w:t>
      </w:r>
    </w:p>
    <w:p w:rsidR="006F20C6" w:rsidRPr="002D3B2B" w:rsidRDefault="006F20C6" w:rsidP="006F20C6">
      <w:pPr>
        <w:shd w:val="clear" w:color="auto" w:fill="FFFFFF"/>
        <w:spacing w:before="120" w:after="120" w:line="360" w:lineRule="auto"/>
        <w:ind w:firstLine="720"/>
        <w:jc w:val="both"/>
        <w:rPr>
          <w:rFonts w:eastAsia="Times New Roman" w:cstheme="minorHAnsi"/>
          <w:color w:val="000000" w:themeColor="text1"/>
          <w:sz w:val="26"/>
          <w:szCs w:val="26"/>
        </w:rPr>
      </w:pPr>
      <w:r w:rsidRPr="002D3B2B">
        <w:rPr>
          <w:rFonts w:eastAsia="Times New Roman" w:cstheme="minorHAnsi"/>
          <w:color w:val="000000" w:themeColor="text1"/>
          <w:sz w:val="26"/>
          <w:szCs w:val="26"/>
        </w:rPr>
        <w:t>Bắt đầu từ ngày 4 tháng 5 năm 2022, công chúng có thể đưa ra nhận xét v</w:t>
      </w:r>
      <w:r w:rsidR="004E1657" w:rsidRPr="002D3B2B">
        <w:rPr>
          <w:rFonts w:eastAsia="Times New Roman" w:cstheme="minorHAnsi"/>
          <w:color w:val="000000" w:themeColor="text1"/>
          <w:sz w:val="26"/>
          <w:szCs w:val="26"/>
        </w:rPr>
        <w:t xml:space="preserve">ề các quy tắc được đề xuất và </w:t>
      </w:r>
      <w:r w:rsidRPr="002D3B2B">
        <w:rPr>
          <w:rFonts w:eastAsia="Times New Roman" w:cstheme="minorHAnsi"/>
          <w:color w:val="000000" w:themeColor="text1"/>
          <w:sz w:val="26"/>
          <w:szCs w:val="26"/>
        </w:rPr>
        <w:t>FDA sẽ xem xét để</w:t>
      </w:r>
      <w:r w:rsidR="004E1657" w:rsidRPr="002D3B2B">
        <w:rPr>
          <w:rFonts w:eastAsia="Times New Roman" w:cstheme="minorHAnsi"/>
          <w:color w:val="000000" w:themeColor="text1"/>
          <w:sz w:val="26"/>
          <w:szCs w:val="26"/>
        </w:rPr>
        <w:t xml:space="preserve"> </w:t>
      </w:r>
      <w:r w:rsidRPr="002D3B2B">
        <w:rPr>
          <w:rFonts w:eastAsia="Times New Roman" w:cstheme="minorHAnsi"/>
          <w:color w:val="000000" w:themeColor="text1"/>
          <w:sz w:val="26"/>
          <w:szCs w:val="26"/>
        </w:rPr>
        <w:t xml:space="preserve">hành động trong tương lai. Cơ quan này cũng sẽ </w:t>
      </w:r>
      <w:r w:rsidR="00AB21B6" w:rsidRPr="002D3B2B">
        <w:rPr>
          <w:rFonts w:eastAsia="Times New Roman" w:cstheme="minorHAnsi"/>
          <w:color w:val="000000" w:themeColor="text1"/>
          <w:sz w:val="26"/>
          <w:szCs w:val="26"/>
        </w:rPr>
        <w:t xml:space="preserve">tổ chức </w:t>
      </w:r>
      <w:r w:rsidR="003D4C7F" w:rsidRPr="002D3B2B">
        <w:rPr>
          <w:rFonts w:eastAsia="Times New Roman" w:cstheme="minorHAnsi"/>
          <w:color w:val="000000" w:themeColor="text1"/>
          <w:sz w:val="26"/>
          <w:szCs w:val="26"/>
        </w:rPr>
        <w:t xml:space="preserve">các buổi chia sẻ </w:t>
      </w:r>
      <w:r w:rsidRPr="002D3B2B">
        <w:rPr>
          <w:rFonts w:eastAsia="Times New Roman" w:cstheme="minorHAnsi"/>
          <w:color w:val="000000" w:themeColor="text1"/>
          <w:sz w:val="26"/>
          <w:szCs w:val="26"/>
        </w:rPr>
        <w:t>vào ngày 13 tháng 6 và ngày 15 tháng 6 để mở rộng sự th</w:t>
      </w:r>
      <w:r w:rsidR="004E1657" w:rsidRPr="002D3B2B">
        <w:rPr>
          <w:rFonts w:eastAsia="Times New Roman" w:cstheme="minorHAnsi"/>
          <w:color w:val="000000" w:themeColor="text1"/>
          <w:sz w:val="26"/>
          <w:szCs w:val="26"/>
        </w:rPr>
        <w:t>am gia trực tiếp với công chúng</w:t>
      </w:r>
      <w:r w:rsidRPr="002D3B2B">
        <w:rPr>
          <w:rFonts w:eastAsia="Times New Roman" w:cstheme="minorHAnsi"/>
          <w:color w:val="000000" w:themeColor="text1"/>
          <w:sz w:val="26"/>
          <w:szCs w:val="26"/>
        </w:rPr>
        <w:t xml:space="preserve"> bao gồm cả các cộng đồng </w:t>
      </w:r>
      <w:r w:rsidR="004E1657" w:rsidRPr="002D3B2B">
        <w:rPr>
          <w:rFonts w:eastAsia="Times New Roman" w:cstheme="minorHAnsi"/>
          <w:color w:val="000000" w:themeColor="text1"/>
          <w:sz w:val="26"/>
          <w:szCs w:val="26"/>
        </w:rPr>
        <w:t>bị ảnh hưởng. Các buổi chia sẻ</w:t>
      </w:r>
      <w:r w:rsidRPr="002D3B2B">
        <w:rPr>
          <w:rFonts w:eastAsia="Times New Roman" w:cstheme="minorHAnsi"/>
          <w:color w:val="000000" w:themeColor="text1"/>
          <w:sz w:val="26"/>
          <w:szCs w:val="26"/>
        </w:rPr>
        <w:t xml:space="preserve"> là một cơ hội để các cá nhân, cộng đồng và tổ chức chia sẻ quan điểm của họ với FDA và sẽ được ghi lại và gửi tới các cơ quan giám sát. </w:t>
      </w:r>
    </w:p>
    <w:p w:rsidR="006F20C6" w:rsidRPr="006274E1" w:rsidRDefault="006F20C6" w:rsidP="006F20C6">
      <w:pPr>
        <w:shd w:val="clear" w:color="auto" w:fill="FFFFFF"/>
        <w:spacing w:before="120" w:after="120" w:line="360" w:lineRule="auto"/>
        <w:ind w:firstLine="720"/>
        <w:jc w:val="both"/>
        <w:rPr>
          <w:rFonts w:eastAsia="Times New Roman" w:cstheme="minorHAnsi"/>
          <w:color w:val="000000" w:themeColor="text1"/>
          <w:sz w:val="26"/>
          <w:szCs w:val="26"/>
        </w:rPr>
      </w:pPr>
      <w:r w:rsidRPr="006274E1">
        <w:rPr>
          <w:rFonts w:eastAsia="Times New Roman" w:cstheme="minorHAnsi"/>
          <w:color w:val="000000" w:themeColor="text1"/>
          <w:sz w:val="26"/>
          <w:szCs w:val="26"/>
        </w:rPr>
        <w:t xml:space="preserve">Công chúng sẽ có cơ hội gửi nhận xét điện tử hoặc bằng văn bản trực tiếp đến ban giám đốc về các quy tắc được đề xuất cho đến hết ngày 5 tháng 7 năm 2022. Sau khi tất cả các nhận xét đã được xem xét và cân nhắc, FDA sẽ quyết định có ban hành tiêu chuẩn sản phẩm cuối cùng hay không. </w:t>
      </w:r>
    </w:p>
    <w:p w:rsidR="00AF07F9" w:rsidRPr="00F62534" w:rsidRDefault="006F20C6" w:rsidP="00AF07F9">
      <w:pPr>
        <w:shd w:val="clear" w:color="auto" w:fill="FFFFFF"/>
        <w:spacing w:before="120" w:after="120" w:line="360" w:lineRule="auto"/>
        <w:ind w:firstLine="720"/>
        <w:jc w:val="both"/>
        <w:rPr>
          <w:rFonts w:eastAsia="Times New Roman" w:cstheme="minorHAnsi"/>
          <w:color w:val="000000" w:themeColor="text1"/>
          <w:sz w:val="26"/>
          <w:szCs w:val="26"/>
        </w:rPr>
      </w:pPr>
      <w:r w:rsidRPr="00F62534">
        <w:rPr>
          <w:rFonts w:eastAsia="Times New Roman" w:cstheme="minorHAnsi"/>
          <w:color w:val="000000" w:themeColor="text1"/>
          <w:sz w:val="26"/>
          <w:szCs w:val="26"/>
        </w:rPr>
        <w:t xml:space="preserve">Cơ quan này cũng nhận ra tầm quan trọng của việc đảm bảo quyền tiếp cận rộng rãi và bình đẳng đối với tất cả các công cụ và nguồn lực có thể giúp người hút thuốc bỏ thuốc lá. FDA và HHS đang làm việc với các đối tác liên bang để đảm bảo có sự hỗ trợ cho những </w:t>
      </w:r>
      <w:r w:rsidRPr="00F62534">
        <w:rPr>
          <w:rFonts w:eastAsia="Times New Roman" w:cstheme="minorHAnsi"/>
          <w:color w:val="000000" w:themeColor="text1"/>
          <w:sz w:val="26"/>
          <w:szCs w:val="26"/>
        </w:rPr>
        <w:lastRenderedPageBreak/>
        <w:t>người đang cố gắng bỏ thuốc lá, đặc biệt là trong các cộng đồng chưa được phục vụ. Nhiều chương trình bảo hiểm chi trả cho các dịch vụ cai thuốc lá</w:t>
      </w:r>
      <w:r w:rsidR="00FE30AF" w:rsidRPr="00F62534">
        <w:rPr>
          <w:rFonts w:eastAsia="Times New Roman" w:cstheme="minorHAnsi"/>
          <w:color w:val="000000" w:themeColor="text1"/>
          <w:sz w:val="26"/>
          <w:szCs w:val="26"/>
        </w:rPr>
        <w:t>, chẳng hạn như thuốc và tư vấn</w:t>
      </w:r>
      <w:r w:rsidRPr="00F62534">
        <w:rPr>
          <w:rFonts w:eastAsia="Times New Roman" w:cstheme="minorHAnsi"/>
          <w:color w:val="000000" w:themeColor="text1"/>
          <w:sz w:val="26"/>
          <w:szCs w:val="26"/>
        </w:rPr>
        <w:t xml:space="preserve"> mà không có bất kỳ chi phí tự trả nào. Những người hút thuốc muốn bỏ thuốc lá ngay hôm nay nên truy cập vào trang web smokingfree.gov hoặc gọi số 1-800-QUIT-NOW để tìm hiểu về các dịch vụ cai thuốc hiện có ở tiểu bang của họ.</w:t>
      </w:r>
      <w:r w:rsidR="00AF07F9" w:rsidRPr="00F62534">
        <w:rPr>
          <w:rFonts w:eastAsia="Times New Roman" w:cstheme="minorHAnsi"/>
          <w:color w:val="000000" w:themeColor="text1"/>
          <w:sz w:val="26"/>
          <w:szCs w:val="26"/>
        </w:rPr>
        <w:t>/.</w:t>
      </w:r>
    </w:p>
    <w:p w:rsidR="00704BE9" w:rsidRPr="00F62534" w:rsidRDefault="00704BE9" w:rsidP="0065107F">
      <w:pPr>
        <w:shd w:val="clear" w:color="auto" w:fill="FFFFFF"/>
        <w:spacing w:before="120" w:after="120" w:line="360" w:lineRule="auto"/>
        <w:ind w:firstLine="720"/>
        <w:jc w:val="both"/>
        <w:rPr>
          <w:rFonts w:eastAsia="Times New Roman" w:cstheme="minorHAnsi"/>
          <w:color w:val="000000" w:themeColor="text1"/>
          <w:spacing w:val="-4"/>
          <w:sz w:val="26"/>
          <w:szCs w:val="26"/>
        </w:rPr>
      </w:pPr>
    </w:p>
    <w:p w:rsidR="008710DF" w:rsidRPr="00F62534" w:rsidRDefault="008710DF" w:rsidP="008710DF">
      <w:pPr>
        <w:jc w:val="right"/>
        <w:rPr>
          <w:rFonts w:cstheme="minorHAnsi"/>
          <w:sz w:val="26"/>
          <w:szCs w:val="26"/>
        </w:rPr>
      </w:pPr>
      <w:r w:rsidRPr="00F62534">
        <w:rPr>
          <w:rFonts w:cstheme="minorHAnsi"/>
          <w:sz w:val="26"/>
          <w:szCs w:val="26"/>
        </w:rPr>
        <w:t xml:space="preserve">Nguồn dịch từ: </w:t>
      </w:r>
      <w:hyperlink r:id="rId6" w:history="1">
        <w:r w:rsidRPr="00F62534">
          <w:rPr>
            <w:rStyle w:val="Hyperlink"/>
            <w:rFonts w:cstheme="minorHAnsi"/>
            <w:sz w:val="26"/>
            <w:szCs w:val="26"/>
          </w:rPr>
          <w:t>https://www.fda.gov/news-</w:t>
        </w:r>
      </w:hyperlink>
    </w:p>
    <w:p w:rsidR="00704BE9" w:rsidRPr="00F62534" w:rsidRDefault="008710DF" w:rsidP="008710DF">
      <w:pPr>
        <w:rPr>
          <w:rFonts w:cstheme="minorHAnsi"/>
          <w:b/>
          <w:sz w:val="26"/>
          <w:szCs w:val="26"/>
        </w:rPr>
      </w:pPr>
      <w:r w:rsidRPr="00F62534">
        <w:rPr>
          <w:rFonts w:cstheme="minorHAnsi"/>
          <w:b/>
          <w:sz w:val="26"/>
          <w:szCs w:val="26"/>
        </w:rPr>
        <w:t xml:space="preserve">      </w:t>
      </w:r>
    </w:p>
    <w:p w:rsidR="008710DF" w:rsidRPr="00F62534" w:rsidRDefault="00704BE9" w:rsidP="008710DF">
      <w:pPr>
        <w:rPr>
          <w:rFonts w:cstheme="minorHAnsi"/>
          <w:b/>
          <w:sz w:val="26"/>
          <w:szCs w:val="26"/>
        </w:rPr>
      </w:pPr>
      <w:r w:rsidRPr="00F62534">
        <w:rPr>
          <w:rFonts w:cstheme="minorHAnsi"/>
          <w:b/>
          <w:sz w:val="26"/>
          <w:szCs w:val="26"/>
        </w:rPr>
        <w:t xml:space="preserve">       </w:t>
      </w:r>
      <w:r w:rsidR="008710DF" w:rsidRPr="00F62534">
        <w:rPr>
          <w:rFonts w:cstheme="minorHAnsi"/>
          <w:b/>
          <w:sz w:val="26"/>
          <w:szCs w:val="26"/>
        </w:rPr>
        <w:t xml:space="preserve">  Người duyệt                                                                                           Người dịch</w:t>
      </w:r>
    </w:p>
    <w:p w:rsidR="00704BE9" w:rsidRPr="00F62534" w:rsidRDefault="00704BE9" w:rsidP="008710DF">
      <w:pPr>
        <w:rPr>
          <w:rFonts w:cstheme="minorHAnsi"/>
          <w:b/>
          <w:sz w:val="26"/>
          <w:szCs w:val="26"/>
        </w:rPr>
      </w:pPr>
    </w:p>
    <w:p w:rsidR="008710DF" w:rsidRPr="00F62534" w:rsidRDefault="008710DF" w:rsidP="008710DF">
      <w:pPr>
        <w:jc w:val="both"/>
        <w:rPr>
          <w:rFonts w:cstheme="minorHAnsi"/>
          <w:b/>
          <w:sz w:val="26"/>
          <w:szCs w:val="26"/>
        </w:rPr>
      </w:pPr>
      <w:r w:rsidRPr="00F62534">
        <w:rPr>
          <w:rFonts w:cstheme="minorHAnsi"/>
          <w:b/>
          <w:sz w:val="26"/>
          <w:szCs w:val="26"/>
        </w:rPr>
        <w:t xml:space="preserve">      TS. Hà Hải Anh                                                                           ThS. Võ Thị Bích Liên</w:t>
      </w:r>
    </w:p>
    <w:p w:rsidR="008710DF" w:rsidRPr="00F62534" w:rsidRDefault="008710DF" w:rsidP="008710DF">
      <w:pPr>
        <w:jc w:val="both"/>
        <w:rPr>
          <w:rFonts w:cstheme="minorHAnsi"/>
          <w:color w:val="000000" w:themeColor="text1"/>
          <w:sz w:val="26"/>
          <w:szCs w:val="26"/>
        </w:rPr>
      </w:pPr>
    </w:p>
    <w:p w:rsidR="00A6281E" w:rsidRPr="00F62534" w:rsidRDefault="00A6281E" w:rsidP="0065107F">
      <w:pPr>
        <w:spacing w:before="120" w:after="120" w:line="360" w:lineRule="auto"/>
        <w:jc w:val="both"/>
        <w:rPr>
          <w:rFonts w:cstheme="minorHAnsi"/>
          <w:color w:val="000000" w:themeColor="text1"/>
          <w:sz w:val="26"/>
          <w:szCs w:val="26"/>
        </w:rPr>
      </w:pPr>
    </w:p>
    <w:sectPr w:rsidR="00A6281E" w:rsidRPr="00F62534" w:rsidSect="00FF61E1">
      <w:pgSz w:w="12240" w:h="15840"/>
      <w:pgMar w:top="810" w:right="990" w:bottom="8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365"/>
    <w:multiLevelType w:val="hybridMultilevel"/>
    <w:tmpl w:val="255485C0"/>
    <w:lvl w:ilvl="0" w:tplc="64B2936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2D5928"/>
    <w:multiLevelType w:val="multilevel"/>
    <w:tmpl w:val="38BE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51E6E"/>
    <w:multiLevelType w:val="multilevel"/>
    <w:tmpl w:val="30E4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D0"/>
    <w:rsid w:val="000C2598"/>
    <w:rsid w:val="000E20BA"/>
    <w:rsid w:val="000F536D"/>
    <w:rsid w:val="001814E3"/>
    <w:rsid w:val="001F613F"/>
    <w:rsid w:val="00257D7D"/>
    <w:rsid w:val="002D3B2B"/>
    <w:rsid w:val="003D4C7F"/>
    <w:rsid w:val="004069B9"/>
    <w:rsid w:val="004E1657"/>
    <w:rsid w:val="005554DC"/>
    <w:rsid w:val="005A607B"/>
    <w:rsid w:val="005B74CF"/>
    <w:rsid w:val="006274E1"/>
    <w:rsid w:val="0065107F"/>
    <w:rsid w:val="00696E3A"/>
    <w:rsid w:val="006D70F0"/>
    <w:rsid w:val="006F20C6"/>
    <w:rsid w:val="00704BE9"/>
    <w:rsid w:val="007D36BE"/>
    <w:rsid w:val="008710DF"/>
    <w:rsid w:val="00890EAE"/>
    <w:rsid w:val="009B5381"/>
    <w:rsid w:val="00A6281E"/>
    <w:rsid w:val="00A772C6"/>
    <w:rsid w:val="00AB21B6"/>
    <w:rsid w:val="00AF07F9"/>
    <w:rsid w:val="00CD04D0"/>
    <w:rsid w:val="00CD3DFE"/>
    <w:rsid w:val="00D000B0"/>
    <w:rsid w:val="00EF3071"/>
    <w:rsid w:val="00F62534"/>
    <w:rsid w:val="00FE30AF"/>
    <w:rsid w:val="00FF4635"/>
    <w:rsid w:val="00FF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6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69B9"/>
    <w:rPr>
      <w:color w:val="0000FF"/>
      <w:u w:val="single"/>
    </w:rPr>
  </w:style>
  <w:style w:type="paragraph" w:styleId="NormalWeb">
    <w:name w:val="Normal (Web)"/>
    <w:basedOn w:val="Normal"/>
    <w:uiPriority w:val="99"/>
    <w:semiHidden/>
    <w:unhideWhenUsed/>
    <w:rsid w:val="00406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9B9"/>
    <w:rPr>
      <w:b/>
      <w:bCs/>
    </w:rPr>
  </w:style>
  <w:style w:type="paragraph" w:styleId="ListParagraph">
    <w:name w:val="List Paragraph"/>
    <w:basedOn w:val="Normal"/>
    <w:uiPriority w:val="34"/>
    <w:qFormat/>
    <w:rsid w:val="006F2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6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69B9"/>
    <w:rPr>
      <w:color w:val="0000FF"/>
      <w:u w:val="single"/>
    </w:rPr>
  </w:style>
  <w:style w:type="paragraph" w:styleId="NormalWeb">
    <w:name w:val="Normal (Web)"/>
    <w:basedOn w:val="Normal"/>
    <w:uiPriority w:val="99"/>
    <w:semiHidden/>
    <w:unhideWhenUsed/>
    <w:rsid w:val="00406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9B9"/>
    <w:rPr>
      <w:b/>
      <w:bCs/>
    </w:rPr>
  </w:style>
  <w:style w:type="paragraph" w:styleId="ListParagraph">
    <w:name w:val="List Paragraph"/>
    <w:basedOn w:val="Normal"/>
    <w:uiPriority w:val="34"/>
    <w:qFormat/>
    <w:rsid w:val="006F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52457">
      <w:bodyDiv w:val="1"/>
      <w:marLeft w:val="0"/>
      <w:marRight w:val="0"/>
      <w:marTop w:val="0"/>
      <w:marBottom w:val="0"/>
      <w:divBdr>
        <w:top w:val="none" w:sz="0" w:space="0" w:color="auto"/>
        <w:left w:val="none" w:sz="0" w:space="0" w:color="auto"/>
        <w:bottom w:val="none" w:sz="0" w:space="0" w:color="auto"/>
        <w:right w:val="none" w:sz="0" w:space="0" w:color="auto"/>
      </w:divBdr>
      <w:divsChild>
        <w:div w:id="142744048">
          <w:marLeft w:val="3500"/>
          <w:marRight w:val="0"/>
          <w:marTop w:val="0"/>
          <w:marBottom w:val="0"/>
          <w:divBdr>
            <w:top w:val="none" w:sz="0" w:space="0" w:color="auto"/>
            <w:left w:val="none" w:sz="0" w:space="0" w:color="auto"/>
            <w:bottom w:val="none" w:sz="0" w:space="0" w:color="auto"/>
            <w:right w:val="none" w:sz="0" w:space="0" w:color="auto"/>
          </w:divBdr>
          <w:divsChild>
            <w:div w:id="1677464247">
              <w:marLeft w:val="0"/>
              <w:marRight w:val="0"/>
              <w:marTop w:val="450"/>
              <w:marBottom w:val="450"/>
              <w:divBdr>
                <w:top w:val="none" w:sz="0" w:space="0" w:color="auto"/>
                <w:left w:val="none" w:sz="0" w:space="0" w:color="auto"/>
                <w:bottom w:val="none" w:sz="0" w:space="0" w:color="auto"/>
                <w:right w:val="none" w:sz="0" w:space="0" w:color="auto"/>
              </w:divBdr>
            </w:div>
          </w:divsChild>
        </w:div>
        <w:div w:id="1302808870">
          <w:marLeft w:val="0"/>
          <w:marRight w:val="0"/>
          <w:marTop w:val="0"/>
          <w:marBottom w:val="0"/>
          <w:divBdr>
            <w:top w:val="none" w:sz="0" w:space="0" w:color="auto"/>
            <w:left w:val="none" w:sz="0" w:space="0" w:color="auto"/>
            <w:bottom w:val="none" w:sz="0" w:space="0" w:color="auto"/>
            <w:right w:val="none" w:sz="0" w:space="0" w:color="auto"/>
          </w:divBdr>
          <w:divsChild>
            <w:div w:id="7661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ne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2022-05-16T04:49:00Z</dcterms:created>
  <dcterms:modified xsi:type="dcterms:W3CDTF">2022-05-16T07:45:00Z</dcterms:modified>
</cp:coreProperties>
</file>