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CC" w:rsidRDefault="007D5ACC" w:rsidP="007D5ACC">
      <w:pPr>
        <w:spacing w:before="120" w:after="120"/>
      </w:pPr>
      <w:r>
        <w:t>Công thức:</w:t>
      </w:r>
    </w:p>
    <w:p w:rsidR="007D5ACC" w:rsidRDefault="007D5ACC" w:rsidP="007D5ACC">
      <w:pPr>
        <w:tabs>
          <w:tab w:val="left" w:pos="2552"/>
          <w:tab w:val="left" w:pos="7088"/>
        </w:tabs>
        <w:spacing w:before="120" w:after="120"/>
      </w:pPr>
      <w:r>
        <w:tab/>
        <w:t>Đồng sulfat</w:t>
      </w:r>
      <w:r>
        <w:tab/>
        <w:t>0,1g</w:t>
      </w:r>
    </w:p>
    <w:p w:rsidR="007D5ACC" w:rsidRDefault="007D5ACC" w:rsidP="007D5ACC">
      <w:pPr>
        <w:tabs>
          <w:tab w:val="left" w:pos="2552"/>
          <w:tab w:val="left" w:pos="7088"/>
        </w:tabs>
        <w:spacing w:before="120" w:after="120"/>
      </w:pPr>
      <w:r>
        <w:tab/>
        <w:t>Kẽm sulfat</w:t>
      </w:r>
      <w:r>
        <w:tab/>
        <w:t>0,4g</w:t>
      </w:r>
    </w:p>
    <w:p w:rsidR="007D5ACC" w:rsidRDefault="007D5ACC" w:rsidP="007D5ACC">
      <w:pPr>
        <w:tabs>
          <w:tab w:val="left" w:pos="2552"/>
          <w:tab w:val="left" w:pos="7088"/>
        </w:tabs>
        <w:spacing w:before="120" w:after="120"/>
      </w:pPr>
      <w:r>
        <w:tab/>
        <w:t>Dung dịch acid picric 0,1%</w:t>
      </w:r>
      <w:r>
        <w:tab/>
        <w:t>1ml</w:t>
      </w:r>
    </w:p>
    <w:p w:rsidR="007D5ACC" w:rsidRDefault="007D5ACC" w:rsidP="007D5ACC">
      <w:pPr>
        <w:tabs>
          <w:tab w:val="left" w:pos="2552"/>
          <w:tab w:val="left" w:pos="7088"/>
        </w:tabs>
        <w:spacing w:before="120" w:after="120"/>
      </w:pPr>
      <w:r>
        <w:tab/>
        <w:t>Cồn long não 10%</w:t>
      </w:r>
      <w:r>
        <w:tab/>
        <w:t>1ml</w:t>
      </w:r>
    </w:p>
    <w:p w:rsidR="007D5ACC" w:rsidRDefault="007D5ACC" w:rsidP="007D5ACC">
      <w:pPr>
        <w:tabs>
          <w:tab w:val="left" w:pos="2552"/>
          <w:tab w:val="left" w:pos="7088"/>
        </w:tabs>
        <w:spacing w:before="120" w:after="120"/>
      </w:pPr>
      <w:r>
        <w:tab/>
        <w:t>Nước cất vđ</w:t>
      </w:r>
      <w:r>
        <w:tab/>
        <w:t>100ml</w:t>
      </w:r>
    </w:p>
    <w:p w:rsidR="007D5ACC" w:rsidRDefault="007D5ACC" w:rsidP="007D5ACC">
      <w:pPr>
        <w:pStyle w:val="Heading4"/>
        <w:spacing w:before="120" w:after="120"/>
      </w:pPr>
      <w:r>
        <w:t>Phân tích</w:t>
      </w:r>
    </w:p>
    <w:p w:rsidR="007D5ACC" w:rsidRDefault="007D5ACC" w:rsidP="007D5ACC">
      <w:pPr>
        <w:pStyle w:val="ListParagraph"/>
        <w:numPr>
          <w:ilvl w:val="0"/>
          <w:numId w:val="1"/>
        </w:numPr>
        <w:spacing w:before="120" w:after="120"/>
      </w:pPr>
      <w:r>
        <w:t>Tính chất của 2 muối sulfat?</w:t>
      </w:r>
    </w:p>
    <w:p w:rsidR="007D5ACC" w:rsidRDefault="007D5ACC" w:rsidP="007D5ACC">
      <w:pPr>
        <w:pStyle w:val="ListParagraph"/>
        <w:numPr>
          <w:ilvl w:val="0"/>
          <w:numId w:val="1"/>
        </w:numPr>
        <w:spacing w:before="120" w:after="120"/>
      </w:pPr>
      <w:r>
        <w:t>Vai trò của dung dịch acid picric và cồn long não?</w:t>
      </w:r>
    </w:p>
    <w:p w:rsidR="007D5ACC" w:rsidRDefault="007D5ACC" w:rsidP="007D5ACC">
      <w:pPr>
        <w:pStyle w:val="ListParagraph"/>
        <w:numPr>
          <w:ilvl w:val="0"/>
          <w:numId w:val="1"/>
        </w:numPr>
        <w:spacing w:before="120" w:after="120"/>
      </w:pPr>
      <w:r>
        <w:t>Tính chất nào của cồn long não cần lưu ý khi pha chế?</w:t>
      </w:r>
    </w:p>
    <w:p w:rsidR="00480700" w:rsidRDefault="007D5ACC">
      <w:bookmarkStart w:id="0" w:name="_GoBack"/>
      <w:bookmarkEnd w:id="0"/>
    </w:p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749EC"/>
    <w:multiLevelType w:val="hybridMultilevel"/>
    <w:tmpl w:val="655E2600"/>
    <w:lvl w:ilvl="0" w:tplc="73B69C08">
      <w:start w:val="1"/>
      <w:numFmt w:val="bullet"/>
      <w:pStyle w:val="Heading4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A2CFA"/>
    <w:multiLevelType w:val="hybridMultilevel"/>
    <w:tmpl w:val="179AEBD2"/>
    <w:lvl w:ilvl="0" w:tplc="392E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CC"/>
    <w:rsid w:val="001E087A"/>
    <w:rsid w:val="0026336F"/>
    <w:rsid w:val="007D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5383F-F37F-4265-AA37-5286BD74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CC"/>
    <w:rPr>
      <w:rFonts w:ascii="Times New Roman" w:hAnsi="Times New Roman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ACC"/>
    <w:pPr>
      <w:keepNext/>
      <w:keepLines/>
      <w:numPr>
        <w:numId w:val="2"/>
      </w:numPr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D5ACC"/>
    <w:rPr>
      <w:rFonts w:ascii="Times New Roman" w:eastAsiaTheme="majorEastAsia" w:hAnsi="Times New Roman" w:cstheme="majorBidi"/>
      <w:b/>
      <w:i/>
      <w:iCs/>
      <w:sz w:val="26"/>
    </w:rPr>
  </w:style>
  <w:style w:type="paragraph" w:styleId="ListParagraph">
    <w:name w:val="List Paragraph"/>
    <w:basedOn w:val="Normal"/>
    <w:uiPriority w:val="34"/>
    <w:qFormat/>
    <w:rsid w:val="007D5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P R 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2018-11-28T12:30:00Z</dcterms:created>
  <dcterms:modified xsi:type="dcterms:W3CDTF">2018-11-28T12:30:00Z</dcterms:modified>
</cp:coreProperties>
</file>