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C0" w:rsidRDefault="00B71B48">
      <w:r>
        <w:t>Bài 1. Sử dụng EMC tra cứu</w:t>
      </w:r>
    </w:p>
    <w:p w:rsidR="00B71B48" w:rsidRDefault="00B71B48">
      <w:r>
        <w:t>Liều dùng của Ciprofloxacin</w:t>
      </w:r>
    </w:p>
    <w:p w:rsidR="00B71B48" w:rsidRDefault="00B71B48">
      <w:r>
        <w:t>Chỉ định của Cefuroxim</w:t>
      </w:r>
      <w:bookmarkStart w:id="0" w:name="_GoBack"/>
      <w:bookmarkEnd w:id="0"/>
    </w:p>
    <w:sectPr w:rsidR="00B71B48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48"/>
    <w:rsid w:val="00B249C0"/>
    <w:rsid w:val="00B71B48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3796"/>
  <w15:chartTrackingRefBased/>
  <w15:docId w15:val="{D0DC5682-826B-4E25-8D29-C15E2EB6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2019-08-16T02:39:00Z</dcterms:created>
  <dcterms:modified xsi:type="dcterms:W3CDTF">2019-08-16T02:41:00Z</dcterms:modified>
</cp:coreProperties>
</file>