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 xml:space="preserve">* </w:t>
      </w:r>
      <w:r w:rsidRPr="00F20190">
        <w:rPr>
          <w:rFonts w:ascii="Times New Roman" w:hAnsi="Times New Roman"/>
          <w:b/>
          <w:u w:val="single"/>
        </w:rPr>
        <w:t>Hợp chất nhôm</w:t>
      </w:r>
      <w:r w:rsidRPr="00F20190">
        <w:rPr>
          <w:rFonts w:ascii="Times New Roman" w:hAnsi="Times New Roman"/>
          <w:b/>
        </w:rPr>
        <w:t>:</w:t>
      </w:r>
    </w:p>
    <w:p w:rsidR="00DE7C9D" w:rsidRPr="00F20190" w:rsidRDefault="00DE7C9D" w:rsidP="00DE7C9D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NHÔM  HYDROXYD</w:t>
      </w:r>
    </w:p>
    <w:p w:rsidR="00DE7C9D" w:rsidRPr="00F20190" w:rsidRDefault="00DE7C9D" w:rsidP="00DE7C9D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Al(OH)</w:t>
      </w:r>
      <w:r w:rsidRPr="00F20190">
        <w:rPr>
          <w:rFonts w:ascii="Times New Roman" w:hAnsi="Times New Roman"/>
          <w:vertAlign w:val="subscript"/>
        </w:rPr>
        <w:t>3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Dạng dược dụng:</w:t>
      </w:r>
      <w:r w:rsidRPr="00F20190">
        <w:rPr>
          <w:rFonts w:ascii="Times New Roman" w:hAnsi="Times New Roman"/>
        </w:rPr>
        <w:t xml:space="preserve"> Nhôm hydroxyd khô và nhôm hydroxyd gel.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NHÔM HYDROXYD  KHÔ</w:t>
      </w:r>
    </w:p>
    <w:p w:rsidR="00DE7C9D" w:rsidRPr="00F20190" w:rsidRDefault="00DE7C9D" w:rsidP="00DE7C9D">
      <w:pPr>
        <w:spacing w:line="264" w:lineRule="auto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Điều chế: </w:t>
      </w:r>
      <w:r w:rsidRPr="00F20190">
        <w:rPr>
          <w:rFonts w:ascii="Times New Roman" w:hAnsi="Times New Roman"/>
        </w:rPr>
        <w:t>Phản ứng phèn nhôm với natri carbonat, tạo Al(OH)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vô định hình màu trắng, vị chát.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>Khó tan trong nước; tan trong acid và kiềm hydroxyd (lưỡng tính).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tính: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>1. Hòa tan vào HCl 10% và NaOH 10% đều cho dung dịch trong.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  <w:lang w:val="fr-FR"/>
        </w:rPr>
      </w:pPr>
      <w:r w:rsidRPr="00F20190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55C9C80" wp14:editId="3CECB444">
            <wp:simplePos x="0" y="0"/>
            <wp:positionH relativeFrom="column">
              <wp:posOffset>685800</wp:posOffset>
            </wp:positionH>
            <wp:positionV relativeFrom="paragraph">
              <wp:posOffset>58420</wp:posOffset>
            </wp:positionV>
            <wp:extent cx="3543300" cy="1236980"/>
            <wp:effectExtent l="0" t="0" r="0" b="0"/>
            <wp:wrapNone/>
            <wp:docPr id="2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color w:val="000000"/>
          <w:lang w:val="fr-FR"/>
        </w:rPr>
        <w:tab/>
        <w:t>2. Tạo phức màu đỏ với alizarin: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  <w:sz w:val="22"/>
          <w:lang w:val="fr-FR"/>
        </w:rPr>
      </w:pP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FF"/>
          <w:sz w:val="22"/>
          <w:lang w:val="fr-FR"/>
        </w:rPr>
      </w:pP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FF"/>
          <w:sz w:val="24"/>
          <w:lang w:val="fr-FR"/>
        </w:rPr>
      </w:pPr>
    </w:p>
    <w:p w:rsidR="00DE7C9D" w:rsidRDefault="00DE7C9D" w:rsidP="00DE7C9D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DE7C9D" w:rsidRDefault="00DE7C9D" w:rsidP="00DE7C9D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DE7C9D" w:rsidRDefault="00DE7C9D" w:rsidP="00DE7C9D">
      <w:pPr>
        <w:rPr>
          <w:rFonts w:ascii="Times New Roman" w:hAnsi="Times New Roman"/>
          <w:b/>
          <w:i/>
          <w:color w:val="000000"/>
          <w:szCs w:val="28"/>
          <w:lang w:val="fr-FR"/>
        </w:rPr>
      </w:pPr>
    </w:p>
    <w:p w:rsidR="00DE7C9D" w:rsidRPr="00CA4558" w:rsidRDefault="00DE7C9D" w:rsidP="00DE7C9D">
      <w:pPr>
        <w:rPr>
          <w:rFonts w:ascii="Times New Roman" w:hAnsi="Times New Roman"/>
          <w:color w:val="0000FF"/>
          <w:sz w:val="24"/>
          <w:lang w:val="fr-FR"/>
        </w:rPr>
      </w:pPr>
      <w:r w:rsidRPr="00F20190">
        <w:rPr>
          <w:rFonts w:ascii="Times New Roman" w:hAnsi="Times New Roman"/>
          <w:b/>
          <w:i/>
          <w:color w:val="000000"/>
          <w:szCs w:val="28"/>
          <w:lang w:val="fr-FR"/>
        </w:rPr>
        <w:t>Định lượng:</w:t>
      </w:r>
      <w:r w:rsidRPr="00F20190">
        <w:rPr>
          <w:rFonts w:ascii="Times New Roman" w:hAnsi="Times New Roman"/>
          <w:color w:val="000000"/>
          <w:szCs w:val="28"/>
          <w:lang w:val="fr-FR"/>
        </w:rPr>
        <w:t xml:space="preserve"> Phương pháp complexon áp dụng cho Al</w:t>
      </w:r>
      <w:r w:rsidRPr="00F20190">
        <w:rPr>
          <w:rFonts w:ascii="Times New Roman" w:hAnsi="Times New Roman"/>
          <w:color w:val="000000"/>
          <w:szCs w:val="28"/>
          <w:vertAlign w:val="superscript"/>
          <w:lang w:val="fr-FR"/>
        </w:rPr>
        <w:t>3+</w:t>
      </w:r>
      <w:r w:rsidRPr="00F20190">
        <w:rPr>
          <w:rFonts w:ascii="Times New Roman" w:hAnsi="Times New Roman"/>
          <w:color w:val="000000"/>
          <w:szCs w:val="28"/>
          <w:lang w:val="fr-FR"/>
        </w:rPr>
        <w:t>, ví dụ theo BP:</w:t>
      </w:r>
      <w:r w:rsidRPr="00F20190">
        <w:rPr>
          <w:rFonts w:ascii="Times New Roman" w:hAnsi="Times New Roman"/>
          <w:b/>
          <w:color w:val="000000"/>
          <w:szCs w:val="28"/>
          <w:lang w:val="fr-FR"/>
        </w:rPr>
        <w:t xml:space="preserve">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i/>
          <w:szCs w:val="28"/>
          <w:lang w:val="fr-FR"/>
        </w:rPr>
        <w:t xml:space="preserve">   </w:t>
      </w:r>
      <w:r w:rsidRPr="00F20190">
        <w:rPr>
          <w:rFonts w:ascii="Times New Roman" w:hAnsi="Times New Roman"/>
          <w:i/>
          <w:szCs w:val="28"/>
        </w:rPr>
        <w:t>D.d.1:</w:t>
      </w:r>
      <w:r w:rsidRPr="00F20190">
        <w:rPr>
          <w:rFonts w:ascii="Times New Roman" w:hAnsi="Times New Roman"/>
          <w:szCs w:val="28"/>
        </w:rPr>
        <w:t xml:space="preserve"> Hòa tan 0,8 g vào 10 ml HCl loãng; thêm nước thành 50 ml.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   D.d. 2:</w:t>
      </w:r>
      <w:r w:rsidRPr="00F20190">
        <w:rPr>
          <w:rFonts w:ascii="Times New Roman" w:hAnsi="Times New Roman"/>
          <w:szCs w:val="28"/>
        </w:rPr>
        <w:t xml:space="preserve"> Lấy 10 ml d.d.1 vào bình nón 500 ml; thêm NH</w:t>
      </w:r>
      <w:r w:rsidRPr="00F20190">
        <w:rPr>
          <w:rFonts w:ascii="Times New Roman" w:hAnsi="Times New Roman"/>
          <w:szCs w:val="28"/>
          <w:vertAlign w:val="subscript"/>
        </w:rPr>
        <w:t>4</w:t>
      </w:r>
      <w:r w:rsidRPr="00F20190">
        <w:rPr>
          <w:rFonts w:ascii="Times New Roman" w:hAnsi="Times New Roman"/>
          <w:szCs w:val="28"/>
        </w:rPr>
        <w:t>OH loãng đến tủa nhẹ; thêm từng giọt HCl loãng đến tan tủa. Thêm nước đến 20 ml.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>Chuẩn độ: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Thêm 25 ml EDTA dinatri 0,1 M vào bình định lượng; thêm 10 ml đệm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amoni acetat. Đun sôi, làm nguội; thêm 50 ml ethanol + 3 ml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dithizon 0,025% /ethanol tuyệt đối: Màu xanh lơ-lục nhạt.</w:t>
      </w:r>
    </w:p>
    <w:p w:rsidR="00DE7C9D" w:rsidRPr="00F20190" w:rsidRDefault="00DE7C9D" w:rsidP="00DE7C9D">
      <w:pPr>
        <w:spacing w:line="264" w:lineRule="auto"/>
        <w:ind w:left="36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- Chuẩn độ EDTA dinatri dư bằng ZnSO</w:t>
      </w:r>
      <w:r w:rsidRPr="00F20190">
        <w:rPr>
          <w:rFonts w:ascii="Times New Roman" w:hAnsi="Times New Roman"/>
          <w:szCs w:val="28"/>
          <w:vertAlign w:val="subscript"/>
        </w:rPr>
        <w:t>4</w:t>
      </w:r>
      <w:r w:rsidRPr="00F20190">
        <w:rPr>
          <w:rFonts w:ascii="Times New Roman" w:hAnsi="Times New Roman"/>
          <w:szCs w:val="28"/>
        </w:rPr>
        <w:t xml:space="preserve"> 0,1 M </w:t>
      </w:r>
      <w:r w:rsidRPr="00F20190">
        <w:rPr>
          <w:rFonts w:ascii="Times New Roman" w:hAnsi="Times New Roman"/>
          <w:szCs w:val="28"/>
        </w:rPr>
        <w:sym w:font="Symbol" w:char="F0AE"/>
      </w:r>
      <w:r w:rsidRPr="00F20190">
        <w:rPr>
          <w:rFonts w:ascii="Times New Roman" w:hAnsi="Times New Roman"/>
          <w:szCs w:val="28"/>
        </w:rPr>
        <w:t xml:space="preserve"> màu tím-đỏ nhạt.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Hàm lượng Al</w:t>
      </w:r>
      <w:r w:rsidRPr="00F20190">
        <w:rPr>
          <w:rFonts w:ascii="Times New Roman" w:hAnsi="Times New Roman"/>
          <w:szCs w:val="28"/>
          <w:vertAlign w:val="subscript"/>
        </w:rPr>
        <w:t>2</w:t>
      </w:r>
      <w:r w:rsidRPr="00F20190">
        <w:rPr>
          <w:rFonts w:ascii="Times New Roman" w:hAnsi="Times New Roman"/>
          <w:szCs w:val="28"/>
        </w:rPr>
        <w:t>O</w:t>
      </w:r>
      <w:r w:rsidRPr="00F20190">
        <w:rPr>
          <w:rFonts w:ascii="Times New Roman" w:hAnsi="Times New Roman"/>
          <w:szCs w:val="28"/>
          <w:vertAlign w:val="subscript"/>
        </w:rPr>
        <w:t>3</w:t>
      </w:r>
      <w:r w:rsidRPr="00F20190">
        <w:rPr>
          <w:rFonts w:ascii="Times New Roman" w:hAnsi="Times New Roman"/>
          <w:szCs w:val="28"/>
        </w:rPr>
        <w:t xml:space="preserve"> phải nằm trong khoảng 47,0 -60,0%.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szCs w:val="28"/>
          <w:lang w:val="fr-FR"/>
        </w:rPr>
      </w:pPr>
      <w:r w:rsidRPr="00F20190">
        <w:rPr>
          <w:rFonts w:ascii="Times New Roman" w:hAnsi="Times New Roman"/>
          <w:b/>
          <w:i/>
          <w:szCs w:val="28"/>
          <w:lang w:val="fr-FR"/>
        </w:rPr>
        <w:t xml:space="preserve">Tác dụng: </w:t>
      </w:r>
      <w:r w:rsidRPr="00F20190">
        <w:rPr>
          <w:rFonts w:ascii="Times New Roman" w:hAnsi="Times New Roman"/>
          <w:szCs w:val="28"/>
          <w:lang w:val="fr-FR"/>
        </w:rPr>
        <w:t>Trung hoà acid dịch vị, làm se niêm mạc dạ dày.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Tăng pH dịch tiêu hóa nhưng chưa đủ ức chế hoạt động của pepsin. 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Lượng Al nhỏ hấp thu, thải qua nước tiểu dạng nhôm phosphat.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Chỉ định: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     - Phối hợp điều trị loét dạ dày- tá tràng:</w:t>
      </w:r>
      <w:r w:rsidRPr="00F20190">
        <w:rPr>
          <w:rFonts w:ascii="Times New Roman" w:hAnsi="Times New Roman"/>
          <w:szCs w:val="28"/>
        </w:rPr>
        <w:t xml:space="preserve"> Phối hợp với muối Mg.</w:t>
      </w:r>
      <w:r w:rsidRPr="00F20190">
        <w:rPr>
          <w:rFonts w:ascii="Times New Roman" w:hAnsi="Times New Roman"/>
          <w:i/>
          <w:szCs w:val="28"/>
        </w:rPr>
        <w:t xml:space="preserve"> 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Người lớn uống 0,95-3,60 g/lần (xem Bd. Gastropulgite:).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</w:t>
      </w:r>
      <w:r w:rsidRPr="00F20190">
        <w:rPr>
          <w:rFonts w:ascii="Times New Roman" w:hAnsi="Times New Roman"/>
          <w:i/>
          <w:szCs w:val="28"/>
        </w:rPr>
        <w:t>- Mức phosphat/máu cao:</w:t>
      </w:r>
      <w:r w:rsidRPr="00F20190">
        <w:rPr>
          <w:rFonts w:ascii="Times New Roman" w:hAnsi="Times New Roman"/>
          <w:szCs w:val="28"/>
        </w:rPr>
        <w:t xml:space="preserve"> Uống vào giữa 2 bữa ăn và lúc đi ngủ: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Người lớn: 0,5-1,8 g/lần; 3-6 lần/24 h; kết hợp chế độ ăn kiêng phosphat.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i/>
          <w:szCs w:val="28"/>
        </w:rPr>
      </w:pPr>
      <w:r w:rsidRPr="00F20190">
        <w:rPr>
          <w:rFonts w:ascii="Times New Roman" w:hAnsi="Times New Roman"/>
          <w:i/>
          <w:szCs w:val="28"/>
        </w:rPr>
        <w:t xml:space="preserve">Dạng bào chế: </w:t>
      </w:r>
      <w:r w:rsidRPr="00F20190">
        <w:rPr>
          <w:rFonts w:ascii="Times New Roman" w:hAnsi="Times New Roman"/>
          <w:szCs w:val="28"/>
        </w:rPr>
        <w:t xml:space="preserve">Biệt dược GASTROPULGITE: </w:t>
      </w:r>
      <w:r w:rsidRPr="00F20190">
        <w:rPr>
          <w:rFonts w:ascii="Times New Roman" w:hAnsi="Times New Roman"/>
          <w:i/>
          <w:szCs w:val="28"/>
        </w:rPr>
        <w:t xml:space="preserve">Mỗi gói thuốc bột chứa: </w:t>
      </w:r>
    </w:p>
    <w:p w:rsidR="00DE7C9D" w:rsidRPr="00F20190" w:rsidRDefault="00DE7C9D" w:rsidP="00DE7C9D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</w:rPr>
        <w:tab/>
      </w:r>
      <w:r w:rsidRPr="00F20190">
        <w:rPr>
          <w:rFonts w:ascii="Times New Roman" w:hAnsi="Times New Roman"/>
          <w:b/>
          <w:szCs w:val="28"/>
          <w:lang w:val="fr-FR"/>
        </w:rPr>
        <w:t>Attapulgite Mormoiron</w:t>
      </w:r>
      <w:r w:rsidRPr="00F20190">
        <w:rPr>
          <w:rFonts w:ascii="Times New Roman" w:hAnsi="Times New Roman"/>
          <w:szCs w:val="28"/>
          <w:lang w:val="fr-FR"/>
        </w:rPr>
        <w:t xml:space="preserve"> hoạt hóa </w:t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szCs w:val="28"/>
          <w:lang w:val="fr-FR"/>
        </w:rPr>
        <w:tab/>
        <w:t>2,50 g</w:t>
      </w:r>
    </w:p>
    <w:p w:rsidR="00DE7C9D" w:rsidRPr="00F20190" w:rsidRDefault="00DE7C9D" w:rsidP="00DE7C9D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b/>
          <w:szCs w:val="28"/>
          <w:lang w:val="fr-FR"/>
        </w:rPr>
        <w:t>Gel nhôm hydroxyd</w:t>
      </w:r>
      <w:r w:rsidRPr="00F20190">
        <w:rPr>
          <w:rFonts w:ascii="Times New Roman" w:hAnsi="Times New Roman"/>
          <w:szCs w:val="28"/>
          <w:lang w:val="fr-FR"/>
        </w:rPr>
        <w:t xml:space="preserve"> và </w:t>
      </w:r>
      <w:r w:rsidRPr="00F20190">
        <w:rPr>
          <w:rFonts w:ascii="Times New Roman" w:hAnsi="Times New Roman"/>
          <w:b/>
          <w:szCs w:val="28"/>
          <w:lang w:val="fr-FR"/>
        </w:rPr>
        <w:t xml:space="preserve">magnesi carbonat </w:t>
      </w:r>
      <w:r w:rsidRPr="00F20190">
        <w:rPr>
          <w:rFonts w:ascii="Times New Roman" w:hAnsi="Times New Roman"/>
          <w:szCs w:val="28"/>
          <w:lang w:val="fr-FR"/>
        </w:rPr>
        <w:t xml:space="preserve">sấy khô: </w:t>
      </w:r>
      <w:r w:rsidRPr="00F20190">
        <w:rPr>
          <w:rFonts w:ascii="Times New Roman" w:hAnsi="Times New Roman"/>
          <w:szCs w:val="28"/>
          <w:lang w:val="fr-FR"/>
        </w:rPr>
        <w:tab/>
        <w:t xml:space="preserve">           0,50 g</w:t>
      </w:r>
    </w:p>
    <w:p w:rsidR="00DE7C9D" w:rsidRPr="00F20190" w:rsidRDefault="00DE7C9D" w:rsidP="00DE7C9D">
      <w:pPr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ab/>
      </w:r>
      <w:r w:rsidRPr="00F20190">
        <w:rPr>
          <w:rFonts w:ascii="Times New Roman" w:hAnsi="Times New Roman"/>
          <w:i/>
          <w:szCs w:val="28"/>
        </w:rPr>
        <w:t>Tá dược:</w:t>
      </w:r>
      <w:r w:rsidRPr="00F20190">
        <w:rPr>
          <w:rFonts w:ascii="Times New Roman" w:hAnsi="Times New Roman"/>
          <w:szCs w:val="28"/>
        </w:rPr>
        <w:t xml:space="preserve"> Dịch chiết cam thảo, saccarin natri, vaniline… </w:t>
      </w:r>
      <w:r w:rsidRPr="00F20190">
        <w:rPr>
          <w:rFonts w:ascii="Times New Roman" w:hAnsi="Times New Roman"/>
          <w:szCs w:val="28"/>
        </w:rPr>
        <w:tab/>
      </w:r>
      <w:r w:rsidRPr="00F20190">
        <w:rPr>
          <w:rFonts w:ascii="Times New Roman" w:hAnsi="Times New Roman"/>
          <w:szCs w:val="28"/>
          <w:lang w:val="fr-FR"/>
        </w:rPr>
        <w:t xml:space="preserve">vđ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szCs w:val="28"/>
          <w:lang w:val="fr-FR"/>
        </w:rPr>
      </w:pPr>
      <w:r w:rsidRPr="00F20190">
        <w:rPr>
          <w:rFonts w:ascii="Times New Roman" w:hAnsi="Times New Roman"/>
          <w:b/>
          <w:i/>
          <w:szCs w:val="28"/>
          <w:lang w:val="fr-FR"/>
        </w:rPr>
        <w:t xml:space="preserve">Tác dụng KMM: </w:t>
      </w:r>
      <w:r w:rsidRPr="00F20190">
        <w:rPr>
          <w:rFonts w:ascii="Times New Roman" w:hAnsi="Times New Roman"/>
          <w:szCs w:val="28"/>
          <w:lang w:val="fr-FR"/>
        </w:rPr>
        <w:t xml:space="preserve">Săn niêm mạc ruột gây táo bón. 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Giảm mức phosphat /máu </w:t>
      </w:r>
      <w:r w:rsidRPr="00F20190">
        <w:rPr>
          <w:rFonts w:ascii="Times New Roman" w:hAnsi="Times New Roman"/>
          <w:szCs w:val="28"/>
        </w:rPr>
        <w:sym w:font="Symbol" w:char="F0AE"/>
      </w:r>
      <w:r w:rsidRPr="00F20190">
        <w:rPr>
          <w:rFonts w:ascii="Times New Roman" w:hAnsi="Times New Roman"/>
          <w:szCs w:val="28"/>
        </w:rPr>
        <w:t xml:space="preserve"> nguy cơ gây loãng xương.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Thận trọng:</w:t>
      </w:r>
      <w:r w:rsidRPr="00F20190">
        <w:rPr>
          <w:rFonts w:ascii="Times New Roman" w:hAnsi="Times New Roman"/>
          <w:szCs w:val="28"/>
        </w:rPr>
        <w:t xml:space="preserve"> Người có mức phosphat /máu thấp; loãng xương, còi xương.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>Bảo quản:</w:t>
      </w:r>
      <w:r w:rsidRPr="00F20190">
        <w:rPr>
          <w:rFonts w:ascii="Times New Roman" w:hAnsi="Times New Roman"/>
          <w:szCs w:val="28"/>
        </w:rPr>
        <w:t xml:space="preserve"> Để nơi khô mát.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  <w:sz w:val="20"/>
          <w:szCs w:val="28"/>
        </w:rPr>
      </w:pPr>
    </w:p>
    <w:p w:rsidR="00DE7C9D" w:rsidRPr="00F20190" w:rsidRDefault="00DE7C9D" w:rsidP="00DE7C9D">
      <w:pPr>
        <w:spacing w:line="288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FCC5F68" wp14:editId="3E74F64B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667635" cy="1253490"/>
            <wp:effectExtent l="0" t="0" r="0" b="0"/>
            <wp:wrapNone/>
            <wp:docPr id="26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</w:rPr>
        <w:t>SUCRALFAT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Phức đường-nhôm.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</w:rPr>
        <w:t>R</w:t>
      </w:r>
      <w:r w:rsidRPr="00F20190">
        <w:rPr>
          <w:rFonts w:ascii="Times New Roman" w:hAnsi="Times New Roman"/>
        </w:rPr>
        <w:t xml:space="preserve"> = SO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[Al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(OH)</w:t>
      </w:r>
      <w:r w:rsidRPr="00F20190">
        <w:rPr>
          <w:rFonts w:ascii="Times New Roman" w:hAnsi="Times New Roman"/>
          <w:vertAlign w:val="subscript"/>
        </w:rPr>
        <w:t>x</w:t>
      </w:r>
      <w:r w:rsidRPr="00F20190">
        <w:rPr>
          <w:rFonts w:ascii="Times New Roman" w:hAnsi="Times New Roman"/>
        </w:rPr>
        <w:t xml:space="preserve"> (H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O)</w:t>
      </w:r>
      <w:r w:rsidRPr="00F20190">
        <w:rPr>
          <w:rFonts w:ascii="Times New Roman" w:hAnsi="Times New Roman"/>
          <w:vertAlign w:val="subscript"/>
        </w:rPr>
        <w:t>y</w:t>
      </w:r>
      <w:r w:rsidRPr="00F20190">
        <w:rPr>
          <w:rFonts w:ascii="Times New Roman" w:hAnsi="Times New Roman"/>
        </w:rPr>
        <w:t>]</w:t>
      </w:r>
    </w:p>
    <w:p w:rsidR="00DE7C9D" w:rsidRDefault="00DE7C9D" w:rsidP="00DE7C9D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12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m</w:t>
      </w:r>
      <w:r w:rsidRPr="00F20190">
        <w:rPr>
          <w:rFonts w:ascii="Times New Roman" w:hAnsi="Times New Roman"/>
        </w:rPr>
        <w:t>Al</w:t>
      </w:r>
      <w:r w:rsidRPr="00F20190">
        <w:rPr>
          <w:rFonts w:ascii="Times New Roman" w:hAnsi="Times New Roman"/>
          <w:vertAlign w:val="subscript"/>
        </w:rPr>
        <w:t>16</w:t>
      </w:r>
      <w:r w:rsidRPr="00F20190">
        <w:rPr>
          <w:rFonts w:ascii="Times New Roman" w:hAnsi="Times New Roman"/>
        </w:rPr>
        <w:t>O</w:t>
      </w:r>
      <w:r w:rsidRPr="00F20190">
        <w:rPr>
          <w:rFonts w:ascii="Times New Roman" w:hAnsi="Times New Roman"/>
          <w:vertAlign w:val="subscript"/>
        </w:rPr>
        <w:t>n</w:t>
      </w:r>
      <w:r w:rsidRPr="00F20190">
        <w:rPr>
          <w:rFonts w:ascii="Times New Roman" w:hAnsi="Times New Roman"/>
        </w:rPr>
        <w:t>S</w:t>
      </w:r>
      <w:r w:rsidRPr="00F20190">
        <w:rPr>
          <w:rFonts w:ascii="Times New Roman" w:hAnsi="Times New Roman"/>
          <w:vertAlign w:val="subscript"/>
        </w:rPr>
        <w:t>8</w:t>
      </w:r>
      <w:r w:rsidRPr="00F20190">
        <w:rPr>
          <w:rFonts w:ascii="Times New Roman" w:hAnsi="Times New Roman"/>
        </w:rPr>
        <w:t xml:space="preserve"> (khoảng n = 75; m = 54)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KH: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sym w:font="Symbol" w:char="F061"/>
      </w:r>
      <w:r w:rsidRPr="00F20190">
        <w:rPr>
          <w:rFonts w:ascii="Times New Roman" w:hAnsi="Times New Roman"/>
        </w:rPr>
        <w:t>-D-glucopyranosid phức nhôm.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Là muối nhôm sulfat basic kết hợp với đường mía.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Tính chất: </w:t>
      </w:r>
      <w:r w:rsidRPr="00F20190">
        <w:rPr>
          <w:rFonts w:ascii="Times New Roman" w:hAnsi="Times New Roman"/>
        </w:rPr>
        <w:t>Bột màu trắng. Không tan trong nước.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Lưỡng tính (tan trong các dung dịch acid và kiềm).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 xml:space="preserve">Liên kết với protein dịch rỉ chỗ loét tạo ra lớp keo bảo vệ.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Sau uống thuốc tập trung ở dạ dày, ruột. 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Tỷ lệ nhỏ nhôm hấp thu tạo Al phosphat và thải qua nước tiểu.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  <w:r w:rsidRPr="00F20190">
        <w:rPr>
          <w:rFonts w:ascii="Times New Roman" w:hAnsi="Times New Roman"/>
          <w:lang w:val="fr-FR"/>
        </w:rPr>
        <w:t xml:space="preserve"> Loét dạ dày-tá tràng (phối hợp). </w:t>
      </w:r>
      <w:r w:rsidRPr="00F20190">
        <w:rPr>
          <w:rFonts w:ascii="Times New Roman" w:hAnsi="Times New Roman"/>
        </w:rPr>
        <w:t>Uống trước ăn 1 giờ và lúc đi ngủ: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Người lớn: 1 g/lần; có thể 4 lần /24 h.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Dạng bào chế:</w:t>
      </w:r>
      <w:r w:rsidRPr="00F20190">
        <w:rPr>
          <w:rFonts w:ascii="Times New Roman" w:hAnsi="Times New Roman"/>
        </w:rPr>
        <w:t xml:space="preserve"> Viên 1 g; Hỗn dịch uống 0,5 và 1 g/5 ml.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 KMM: </w:t>
      </w:r>
      <w:r w:rsidRPr="00F20190">
        <w:rPr>
          <w:rFonts w:ascii="Times New Roman" w:hAnsi="Times New Roman"/>
        </w:rPr>
        <w:t>Gây táo bón; mệt mỏi, khô miệng.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Thận trọng:</w:t>
      </w:r>
      <w:r w:rsidRPr="00F20190">
        <w:rPr>
          <w:rFonts w:ascii="Times New Roman" w:hAnsi="Times New Roman"/>
        </w:rPr>
        <w:t xml:space="preserve"> Người thiểu năng thận; mức phosphat/máu thấp; loãng xương.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Đựng trong bao bì kín; tránh chất kiềm.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sz w:val="20"/>
        </w:rPr>
      </w:pP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</w:rPr>
        <w:t xml:space="preserve">* </w:t>
      </w:r>
      <w:r w:rsidRPr="00F20190">
        <w:rPr>
          <w:rFonts w:ascii="Times New Roman" w:hAnsi="Times New Roman"/>
          <w:b/>
          <w:u w:val="single"/>
        </w:rPr>
        <w:t>Hợp chất Mg</w:t>
      </w:r>
      <w:r w:rsidRPr="00F20190">
        <w:rPr>
          <w:rFonts w:ascii="Times New Roman" w:hAnsi="Times New Roman"/>
          <w:b/>
        </w:rPr>
        <w:t>:</w:t>
      </w:r>
      <w:r w:rsidRPr="00F20190">
        <w:rPr>
          <w:rFonts w:ascii="Times New Roman" w:hAnsi="Times New Roman"/>
          <w:i/>
        </w:rPr>
        <w:t xml:space="preserve"> </w:t>
      </w:r>
      <w:r w:rsidRPr="00F20190">
        <w:rPr>
          <w:rFonts w:ascii="Times New Roman" w:hAnsi="Times New Roman"/>
        </w:rPr>
        <w:t xml:space="preserve"> 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  <w:i/>
        </w:rPr>
      </w:pPr>
      <w:r w:rsidRPr="00F20190">
        <w:rPr>
          <w:rFonts w:ascii="Times New Roman" w:hAnsi="Times New Roman"/>
          <w:b/>
          <w:i/>
        </w:rPr>
        <w:t>Dược dụng:</w:t>
      </w:r>
      <w:r w:rsidRPr="00F20190">
        <w:rPr>
          <w:rFonts w:ascii="Times New Roman" w:hAnsi="Times New Roman"/>
          <w:b/>
          <w:u w:val="single"/>
        </w:rPr>
        <w:t xml:space="preserve"> </w:t>
      </w:r>
      <w:r w:rsidRPr="00F20190">
        <w:rPr>
          <w:rFonts w:ascii="Times New Roman" w:hAnsi="Times New Roman"/>
        </w:rPr>
        <w:t>Magnesi hydroxyd (oxid, carbonat,...)</w:t>
      </w:r>
    </w:p>
    <w:p w:rsidR="00DE7C9D" w:rsidRPr="00F20190" w:rsidRDefault="00DE7C9D" w:rsidP="00DE7C9D">
      <w:pPr>
        <w:spacing w:line="264" w:lineRule="auto"/>
        <w:jc w:val="center"/>
        <w:rPr>
          <w:rFonts w:ascii="Times New Roman" w:hAnsi="Times New Roman"/>
          <w:b/>
        </w:rPr>
      </w:pPr>
      <w:r w:rsidRPr="00F20190">
        <w:rPr>
          <w:rFonts w:ascii="Times New Roman" w:hAnsi="Times New Roman"/>
          <w:b/>
        </w:rPr>
        <w:t>MAGNESI  HYDROXYD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Mg(OH)</w:t>
      </w:r>
      <w:r w:rsidRPr="00F20190">
        <w:rPr>
          <w:rFonts w:ascii="Times New Roman" w:hAnsi="Times New Roman"/>
          <w:vertAlign w:val="subscript"/>
        </w:rPr>
        <w:t>2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Điều chế:</w:t>
      </w:r>
      <w:r w:rsidRPr="00F20190">
        <w:rPr>
          <w:rFonts w:ascii="Times New Roman" w:hAnsi="Times New Roman"/>
        </w:rPr>
        <w:t xml:space="preserve"> Phản ứng MgCl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với NaOH.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Tính chất:</w:t>
      </w:r>
      <w:r w:rsidRPr="00F20190">
        <w:rPr>
          <w:rFonts w:ascii="Times New Roman" w:hAnsi="Times New Roman"/>
        </w:rPr>
        <w:t xml:space="preserve"> Bột mịn màu trắng; hút chậm khí CO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trong không khí. 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Khó tan trong nước, ethanol; tan trong acid loãng.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tính: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 xml:space="preserve">     1. D.d./HCl loãng, thêm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OH đến tủa nhẹ; thêm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Cl đến tan tủa. Thêm Na</w:t>
      </w:r>
      <w:r w:rsidRPr="00F20190">
        <w:rPr>
          <w:rFonts w:ascii="Times New Roman" w:hAnsi="Times New Roman"/>
          <w:color w:val="000000"/>
          <w:vertAlign w:val="subscript"/>
        </w:rPr>
        <w:t>2</w:t>
      </w:r>
      <w:r w:rsidRPr="00F20190">
        <w:rPr>
          <w:rFonts w:ascii="Times New Roman" w:hAnsi="Times New Roman"/>
          <w:color w:val="000000"/>
        </w:rPr>
        <w:t>HPO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: Tủa magnesi phosphat màu trắng.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>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 xml:space="preserve"> + HPO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  <w:vertAlign w:val="superscript"/>
        </w:rPr>
        <w:t>2-</w:t>
      </w:r>
      <w:r w:rsidRPr="00F20190">
        <w:rPr>
          <w:rFonts w:ascii="Times New Roman" w:hAnsi="Times New Roman"/>
          <w:color w:val="000000"/>
        </w:rPr>
        <w:t xml:space="preserve">  +  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 xml:space="preserve">OH  </w:t>
      </w:r>
      <w:r w:rsidRPr="00F20190">
        <w:rPr>
          <w:rFonts w:ascii="Times New Roman" w:hAnsi="Times New Roman"/>
          <w:color w:val="000000"/>
        </w:rPr>
        <w:sym w:font="Symbol" w:char="F0AE"/>
      </w:r>
      <w:r w:rsidRPr="00F20190">
        <w:rPr>
          <w:rFonts w:ascii="Times New Roman" w:hAnsi="Times New Roman"/>
          <w:color w:val="000000"/>
        </w:rPr>
        <w:t xml:space="preserve">  </w:t>
      </w:r>
      <w:r w:rsidRPr="00F20190">
        <w:rPr>
          <w:rFonts w:ascii="Times New Roman" w:hAnsi="Times New Roman"/>
          <w:color w:val="000000"/>
        </w:rPr>
        <w:sym w:font="Symbol" w:char="F0AF"/>
      </w:r>
      <w:r w:rsidRPr="00F20190">
        <w:rPr>
          <w:rFonts w:ascii="Times New Roman" w:hAnsi="Times New Roman"/>
          <w:color w:val="000000"/>
        </w:rPr>
        <w:t xml:space="preserve"> MgNH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>PO</w:t>
      </w:r>
      <w:r w:rsidRPr="00F20190">
        <w:rPr>
          <w:rFonts w:ascii="Times New Roman" w:hAnsi="Times New Roman"/>
          <w:color w:val="000000"/>
          <w:vertAlign w:val="subscript"/>
        </w:rPr>
        <w:t>4</w:t>
      </w:r>
      <w:r w:rsidRPr="00F20190">
        <w:rPr>
          <w:rFonts w:ascii="Times New Roman" w:hAnsi="Times New Roman"/>
          <w:color w:val="000000"/>
        </w:rPr>
        <w:t xml:space="preserve">  +  H</w:t>
      </w:r>
      <w:r w:rsidRPr="00F20190">
        <w:rPr>
          <w:rFonts w:ascii="Times New Roman" w:hAnsi="Times New Roman"/>
          <w:color w:val="000000"/>
          <w:vertAlign w:val="subscript"/>
        </w:rPr>
        <w:t>2</w:t>
      </w:r>
      <w:r w:rsidRPr="00F20190">
        <w:rPr>
          <w:rFonts w:ascii="Times New Roman" w:hAnsi="Times New Roman"/>
          <w:color w:val="000000"/>
        </w:rPr>
        <w:t>O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 xml:space="preserve">     2. Thêm 0,2 ml d.d. titan vàng 0,1% vào dung dịch 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 xml:space="preserve"> trung tính: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color w:val="000000"/>
        </w:rPr>
        <w:tab/>
        <w:t xml:space="preserve">  Màu đỏ đục </w:t>
      </w:r>
      <w:r w:rsidRPr="00F20190">
        <w:rPr>
          <w:rFonts w:ascii="Times New Roman" w:hAnsi="Times New Roman"/>
          <w:color w:val="000000"/>
        </w:rPr>
        <w:sym w:font="Symbol" w:char="F0AE"/>
      </w:r>
      <w:r w:rsidRPr="00F20190">
        <w:rPr>
          <w:rFonts w:ascii="Times New Roman" w:hAnsi="Times New Roman"/>
          <w:color w:val="000000"/>
        </w:rPr>
        <w:t xml:space="preserve"> tủa màu đỏ.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F20190">
        <w:rPr>
          <w:rFonts w:ascii="Times New Roman" w:hAnsi="Times New Roman"/>
          <w:b/>
          <w:i/>
          <w:color w:val="000000"/>
        </w:rPr>
        <w:t>Định lượng:</w:t>
      </w:r>
      <w:r w:rsidRPr="00F20190">
        <w:rPr>
          <w:rFonts w:ascii="Times New Roman" w:hAnsi="Times New Roman"/>
          <w:color w:val="000000"/>
        </w:rPr>
        <w:t xml:space="preserve"> Phương pháp complexon áp dụng cho Mg</w:t>
      </w:r>
      <w:r w:rsidRPr="00F20190">
        <w:rPr>
          <w:rFonts w:ascii="Times New Roman" w:hAnsi="Times New Roman"/>
          <w:color w:val="000000"/>
          <w:vertAlign w:val="superscript"/>
        </w:rPr>
        <w:t>++</w:t>
      </w:r>
      <w:r w:rsidRPr="00F20190">
        <w:rPr>
          <w:rFonts w:ascii="Times New Roman" w:hAnsi="Times New Roman"/>
          <w:color w:val="000000"/>
        </w:rPr>
        <w:t>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Tác dụng:</w:t>
      </w:r>
      <w:r w:rsidRPr="00F20190">
        <w:rPr>
          <w:rFonts w:ascii="Times New Roman" w:hAnsi="Times New Roman"/>
        </w:rPr>
        <w:t xml:space="preserve"> Trung hoà acid trong dịch dạ dày theo phản ứng:</w:t>
      </w:r>
    </w:p>
    <w:p w:rsidR="00DE7C9D" w:rsidRPr="00F20190" w:rsidRDefault="00DE7C9D" w:rsidP="00DE7C9D">
      <w:pPr>
        <w:spacing w:line="264" w:lineRule="auto"/>
        <w:ind w:firstLine="720"/>
        <w:rPr>
          <w:rFonts w:ascii="Times New Roman" w:hAnsi="Times New Roman"/>
        </w:rPr>
      </w:pPr>
      <w:r w:rsidRPr="00F20190">
        <w:rPr>
          <w:rFonts w:ascii="Times New Roman" w:hAnsi="Times New Roman"/>
        </w:rPr>
        <w:t>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+  2HCl </w:t>
      </w:r>
      <w:r w:rsidRPr="00F20190">
        <w:rPr>
          <w:rFonts w:ascii="Times New Roman" w:hAnsi="Times New Roman"/>
        </w:rPr>
        <w:sym w:font="Symbol" w:char="F0AE"/>
      </w:r>
      <w:r w:rsidRPr="00F20190">
        <w:rPr>
          <w:rFonts w:ascii="Times New Roman" w:hAnsi="Times New Roman"/>
        </w:rPr>
        <w:t xml:space="preserve">  MgCl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 +  2H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O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Muối magnesi giữ nước, uống liều cao gây nhuận- tẩy, đi lỏng.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DĐH:</w:t>
      </w:r>
      <w:r w:rsidRPr="00F20190">
        <w:rPr>
          <w:rFonts w:ascii="Times New Roman" w:hAnsi="Times New Roman"/>
        </w:rPr>
        <w:t xml:space="preserve"> Mg</w:t>
      </w:r>
      <w:r w:rsidRPr="00F20190">
        <w:rPr>
          <w:rFonts w:ascii="Times New Roman" w:hAnsi="Times New Roman"/>
          <w:vertAlign w:val="superscript"/>
        </w:rPr>
        <w:t>++</w:t>
      </w:r>
      <w:r w:rsidRPr="00F20190">
        <w:rPr>
          <w:rFonts w:ascii="Times New Roman" w:hAnsi="Times New Roman"/>
        </w:rPr>
        <w:t xml:space="preserve"> kết hợp phosphat và carbonat ở ruột  tạo muối khó tan, kém hấp thu.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Chỉ định:</w:t>
      </w:r>
      <w:r w:rsidRPr="00F20190">
        <w:rPr>
          <w:rFonts w:ascii="Times New Roman" w:hAnsi="Times New Roman"/>
          <w:lang w:val="fr-FR"/>
        </w:rPr>
        <w:t xml:space="preserve"> Loét dạ dày-tá tràng.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</w:rPr>
        <w:t>Phối hợp với nhôm hydroxyd và các antacid khác, ví dụ:</w:t>
      </w:r>
    </w:p>
    <w:p w:rsidR="00DE7C9D" w:rsidRPr="00F20190" w:rsidRDefault="00DE7C9D" w:rsidP="00DE7C9D">
      <w:pPr>
        <w:spacing w:line="264" w:lineRule="auto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i/>
          <w:lang w:val="fr-FR"/>
        </w:rPr>
        <w:t>Biệt dược:</w:t>
      </w:r>
      <w:r w:rsidRPr="00F20190">
        <w:rPr>
          <w:rFonts w:ascii="Times New Roman" w:hAnsi="Times New Roman"/>
          <w:b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>MAALOX PLUS.</w:t>
      </w:r>
      <w:r w:rsidRPr="00F20190">
        <w:rPr>
          <w:rFonts w:ascii="Times New Roman" w:hAnsi="Times New Roman"/>
          <w:b/>
          <w:lang w:val="fr-FR"/>
        </w:rPr>
        <w:t xml:space="preserve">   </w:t>
      </w:r>
      <w:r w:rsidRPr="00F20190">
        <w:rPr>
          <w:rFonts w:ascii="Times New Roman" w:hAnsi="Times New Roman"/>
          <w:i/>
          <w:lang w:val="fr-FR"/>
        </w:rPr>
        <w:t>Thành phần 1 viên (gói):</w:t>
      </w:r>
    </w:p>
    <w:p w:rsidR="00DE7C9D" w:rsidRPr="00F20190" w:rsidRDefault="00DE7C9D" w:rsidP="00DE7C9D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lang w:val="fr-FR"/>
        </w:rPr>
        <w:t>Nhôm hydroxyd</w:t>
      </w:r>
      <w:r w:rsidRPr="00F20190">
        <w:rPr>
          <w:rFonts w:ascii="Times New Roman" w:hAnsi="Times New Roman"/>
          <w:lang w:val="fr-FR"/>
        </w:rPr>
        <w:t xml:space="preserve"> 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225 mg</w:t>
      </w:r>
    </w:p>
    <w:p w:rsidR="00DE7C9D" w:rsidRPr="00F20190" w:rsidRDefault="00DE7C9D" w:rsidP="00DE7C9D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lang w:val="fr-FR"/>
        </w:rPr>
        <w:t>Magnesi hydroxyd</w:t>
      </w: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200 mg</w:t>
      </w:r>
    </w:p>
    <w:p w:rsidR="00DE7C9D" w:rsidRPr="00F20190" w:rsidRDefault="00DE7C9D" w:rsidP="00DE7C9D">
      <w:pPr>
        <w:spacing w:line="264" w:lineRule="auto"/>
        <w:ind w:left="720"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lastRenderedPageBreak/>
        <w:t xml:space="preserve">Tá dược </w:t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</w:r>
      <w:r w:rsidRPr="00F20190">
        <w:rPr>
          <w:rFonts w:ascii="Times New Roman" w:hAnsi="Times New Roman"/>
          <w:lang w:val="fr-FR"/>
        </w:rPr>
        <w:tab/>
        <w:t>vđ 1 viên (gói)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Bảo quản:</w:t>
      </w:r>
      <w:r w:rsidRPr="00F20190">
        <w:rPr>
          <w:rFonts w:ascii="Times New Roman" w:hAnsi="Times New Roman"/>
          <w:lang w:val="fr-FR"/>
        </w:rPr>
        <w:t xml:space="preserve"> Tránh tiếp xúc với không khí.</w:t>
      </w:r>
    </w:p>
    <w:p w:rsidR="00DE7C9D" w:rsidRPr="00F20190" w:rsidRDefault="00DE7C9D" w:rsidP="00DE7C9D">
      <w:pPr>
        <w:spacing w:line="288" w:lineRule="auto"/>
        <w:jc w:val="both"/>
        <w:rPr>
          <w:rFonts w:ascii="Times New Roman" w:hAnsi="Times New Roman"/>
          <w:b/>
          <w:color w:val="000000"/>
        </w:rPr>
      </w:pPr>
      <w:r w:rsidRPr="00F20190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8196919" wp14:editId="71E1B35A">
            <wp:simplePos x="0" y="0"/>
            <wp:positionH relativeFrom="column">
              <wp:posOffset>4010025</wp:posOffset>
            </wp:positionH>
            <wp:positionV relativeFrom="paragraph">
              <wp:posOffset>1905</wp:posOffset>
            </wp:positionV>
            <wp:extent cx="1504950" cy="1028700"/>
            <wp:effectExtent l="0" t="0" r="0" b="0"/>
            <wp:wrapNone/>
            <wp:docPr id="25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190">
        <w:rPr>
          <w:rFonts w:ascii="Times New Roman" w:hAnsi="Times New Roman"/>
          <w:b/>
          <w:color w:val="000000"/>
        </w:rPr>
        <w:t>Đọc thêm:  BISMUTH  SALICYLATE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>Tên khác:</w:t>
      </w:r>
      <w:r w:rsidRPr="00F20190">
        <w:rPr>
          <w:rFonts w:ascii="Times New Roman" w:hAnsi="Times New Roman"/>
        </w:rPr>
        <w:t xml:space="preserve"> Bismuth salicylat basic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Công thức:</w:t>
      </w:r>
      <w:r w:rsidRPr="00F20190">
        <w:rPr>
          <w:rFonts w:ascii="Times New Roman" w:hAnsi="Times New Roman"/>
        </w:rPr>
        <w:t xml:space="preserve">   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C</w:t>
      </w:r>
      <w:r w:rsidRPr="00F20190">
        <w:rPr>
          <w:rFonts w:ascii="Times New Roman" w:hAnsi="Times New Roman"/>
          <w:vertAlign w:val="subscript"/>
        </w:rPr>
        <w:t>7</w:t>
      </w:r>
      <w:r w:rsidRPr="00F20190">
        <w:rPr>
          <w:rFonts w:ascii="Times New Roman" w:hAnsi="Times New Roman"/>
        </w:rPr>
        <w:t>H</w:t>
      </w:r>
      <w:r w:rsidRPr="00F20190">
        <w:rPr>
          <w:rFonts w:ascii="Times New Roman" w:hAnsi="Times New Roman"/>
          <w:vertAlign w:val="subscript"/>
        </w:rPr>
        <w:t>5</w:t>
      </w:r>
      <w:r w:rsidRPr="00F20190">
        <w:rPr>
          <w:rFonts w:ascii="Times New Roman" w:hAnsi="Times New Roman"/>
        </w:rPr>
        <w:t>BiO</w:t>
      </w:r>
      <w:r w:rsidRPr="00F20190">
        <w:rPr>
          <w:rFonts w:ascii="Times New Roman" w:hAnsi="Times New Roman"/>
          <w:vertAlign w:val="subscript"/>
        </w:rPr>
        <w:t>4</w:t>
      </w:r>
      <w:r w:rsidRPr="00F20190">
        <w:rPr>
          <w:rFonts w:ascii="Times New Roman" w:hAnsi="Times New Roman"/>
        </w:rPr>
        <w:t xml:space="preserve">  ptl: 362,1</w:t>
      </w:r>
      <w:r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t>(Phức Bi hydroxyd với acid salicylic)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Tính chất: </w:t>
      </w:r>
      <w:r w:rsidRPr="00F20190">
        <w:rPr>
          <w:rFonts w:ascii="Times New Roman" w:hAnsi="Times New Roman"/>
        </w:rPr>
        <w:t xml:space="preserve">Tinh thể mịn hình lăng trụ. </w:t>
      </w:r>
    </w:p>
    <w:p w:rsidR="00DE7C9D" w:rsidRPr="00F20190" w:rsidRDefault="00DE7C9D" w:rsidP="00DE7C9D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Không tan trong nước; tan trong dung dịch kiềm. 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Tác dụng: </w:t>
      </w:r>
      <w:r w:rsidRPr="00F20190">
        <w:rPr>
          <w:rFonts w:ascii="Times New Roman" w:hAnsi="Times New Roman"/>
        </w:rPr>
        <w:t>Sau uống, thủy phân ở dạ dày tạo bismuth oxyclorid và acid salicylic, phát huy tác dụng: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- Bismuth oxyclorid bao phủ ổ loét dạ dày-tá tràng.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  <w:b/>
        </w:rPr>
      </w:pPr>
      <w:r w:rsidRPr="00F20190">
        <w:rPr>
          <w:rFonts w:ascii="Times New Roman" w:hAnsi="Times New Roman"/>
        </w:rPr>
        <w:t>- Acid salicylic kìm hãm vi khuẩn ruột.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Dược ĐH: </w:t>
      </w:r>
      <w:r w:rsidRPr="00F20190">
        <w:rPr>
          <w:rFonts w:ascii="Times New Roman" w:hAnsi="Times New Roman"/>
        </w:rPr>
        <w:t>Gần như không hấp thu ở ruột; thải trừ theo phân.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Chỉ định: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- Loét dạ dày-tá tràng do </w:t>
      </w:r>
      <w:r w:rsidRPr="00F20190">
        <w:rPr>
          <w:rFonts w:ascii="Times New Roman" w:hAnsi="Times New Roman"/>
          <w:i/>
        </w:rPr>
        <w:t>H. pylori:</w:t>
      </w:r>
      <w:r w:rsidRPr="00F20190">
        <w:rPr>
          <w:rFonts w:ascii="Times New Roman" w:hAnsi="Times New Roman"/>
        </w:rPr>
        <w:t xml:space="preserve"> Phối hợp  với kháng sinh (amoxycillin….).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Người lớn uống 0,5-0,6 g/lần; có thể tới 8 lần/24 h.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- Đi lỏng: Người lớn uống liều như trên; cứ 30 phút - 1 giờ uống 1 lần.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Tác dụng KMM: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Bismuth phản ứng với H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S ở ruột thành bismuth sunfid (màu đen) nhuộm đen khoang miệng, lưỡi và phân; làm biến màu răng; có thể gây táo bón.</w:t>
      </w:r>
    </w:p>
    <w:p w:rsidR="00DE7C9D" w:rsidRPr="00F20190" w:rsidRDefault="00DE7C9D" w:rsidP="00DE7C9D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>Tích lũy bismuth độc với thận; uống kéo dài gây ù tai.</w:t>
      </w:r>
    </w:p>
    <w:p w:rsidR="00DE7C9D" w:rsidRPr="00F20190" w:rsidRDefault="00DE7C9D" w:rsidP="00DE7C9D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 xml:space="preserve">Chống chỉ định: </w:t>
      </w:r>
      <w:r w:rsidRPr="00F20190">
        <w:rPr>
          <w:rFonts w:ascii="Times New Roman" w:hAnsi="Times New Roman"/>
        </w:rPr>
        <w:t>Người thiểu năng thận. Hạn chế sử dụng.</w:t>
      </w:r>
    </w:p>
    <w:p w:rsidR="00DE7C9D" w:rsidRDefault="00DE7C9D" w:rsidP="00DE7C9D">
      <w:pPr>
        <w:spacing w:line="264" w:lineRule="auto"/>
        <w:rPr>
          <w:rFonts w:ascii="Times New Roman" w:hAnsi="Times New Roman"/>
        </w:rPr>
      </w:pPr>
      <w:r w:rsidRPr="00F20190">
        <w:rPr>
          <w:rFonts w:ascii="Times New Roman" w:hAnsi="Times New Roman"/>
          <w:b/>
          <w:i/>
        </w:rPr>
        <w:t>Bảo quản:</w:t>
      </w:r>
      <w:r w:rsidRPr="00F20190">
        <w:rPr>
          <w:rFonts w:ascii="Times New Roman" w:hAnsi="Times New Roman"/>
        </w:rPr>
        <w:t xml:space="preserve"> Để ở nhiệt độ phòng.</w:t>
      </w:r>
    </w:p>
    <w:p w:rsidR="00DE7C9D" w:rsidRPr="00E73B65" w:rsidRDefault="00DE7C9D" w:rsidP="00DE7C9D">
      <w:pPr>
        <w:spacing w:line="264" w:lineRule="auto"/>
        <w:rPr>
          <w:rFonts w:ascii="Times New Roman" w:hAnsi="Times New Roman"/>
          <w:sz w:val="16"/>
        </w:rPr>
      </w:pPr>
    </w:p>
    <w:p w:rsidR="001F6530" w:rsidRDefault="001F6530">
      <w:bookmarkStart w:id="0" w:name="_GoBack"/>
      <w:bookmarkEnd w:id="0"/>
    </w:p>
    <w:sectPr w:rsidR="001F6530" w:rsidSect="00822E0E">
      <w:type w:val="continuous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9D"/>
    <w:rsid w:val="001F6530"/>
    <w:rsid w:val="00822E0E"/>
    <w:rsid w:val="00D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9D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9D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2019-12-25T03:11:00Z</dcterms:created>
  <dcterms:modified xsi:type="dcterms:W3CDTF">2019-12-25T03:12:00Z</dcterms:modified>
</cp:coreProperties>
</file>