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500E" w14:textId="77777777" w:rsidR="00DD4BE0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F0B94">
        <w:rPr>
          <w:rFonts w:ascii="Times New Roman" w:hAnsi="Times New Roman" w:cs="Times New Roman"/>
          <w:b/>
          <w:bCs/>
          <w:color w:val="000000"/>
          <w:sz w:val="32"/>
          <w:szCs w:val="32"/>
        </w:rPr>
        <w:t>Ch</w:t>
      </w:r>
      <w:r w:rsidRPr="00AF0B94">
        <w:rPr>
          <w:rFonts w:ascii="Times New Roman" w:hAnsi="Times New Roman" w:cs="Times New Roman"/>
          <w:b/>
          <w:color w:val="000000"/>
          <w:sz w:val="32"/>
          <w:szCs w:val="32"/>
        </w:rPr>
        <w:t>ươ</w:t>
      </w:r>
      <w:r w:rsidRPr="00AF0B94">
        <w:rPr>
          <w:rFonts w:ascii="Times New Roman" w:hAnsi="Times New Roman" w:cs="Times New Roman"/>
          <w:b/>
          <w:bCs/>
          <w:color w:val="000000"/>
          <w:sz w:val="32"/>
          <w:szCs w:val="32"/>
        </w:rPr>
        <w:t>ng 7 THU</w:t>
      </w:r>
      <w:r w:rsidRPr="00AF0B94">
        <w:rPr>
          <w:rFonts w:ascii="Times New Roman" w:hAnsi="Times New Roman" w:cs="Times New Roman"/>
          <w:b/>
          <w:color w:val="000000"/>
          <w:sz w:val="32"/>
          <w:szCs w:val="32"/>
        </w:rPr>
        <w:t>Ố</w:t>
      </w:r>
      <w:r w:rsidRPr="00AF0B94">
        <w:rPr>
          <w:rFonts w:ascii="Times New Roman" w:hAnsi="Times New Roman" w:cs="Times New Roman"/>
          <w:b/>
          <w:bCs/>
          <w:color w:val="000000"/>
          <w:sz w:val="32"/>
          <w:szCs w:val="32"/>
        </w:rPr>
        <w:t>C M</w:t>
      </w:r>
      <w:r w:rsidRPr="00AF0B94">
        <w:rPr>
          <w:rFonts w:ascii="Times New Roman" w:hAnsi="Times New Roman" w:cs="Times New Roman"/>
          <w:b/>
          <w:color w:val="000000"/>
          <w:sz w:val="32"/>
          <w:szCs w:val="32"/>
        </w:rPr>
        <w:t>Ỡ</w:t>
      </w:r>
    </w:p>
    <w:p w14:paraId="302D07B9" w14:textId="77777777" w:rsidR="00DD4BE0" w:rsidRPr="00AF0B94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A8E077E" w14:textId="77777777" w:rsidR="00DD4BE0" w:rsidRPr="008C0850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Chọn câu đúng nhất</w:t>
      </w:r>
    </w:p>
    <w:p w14:paraId="45C24AF5" w14:textId="77777777" w:rsidR="00DD4BE0" w:rsidRPr="00AF0B94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F0B9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AF0B94">
        <w:rPr>
          <w:rFonts w:ascii="Times New Roman" w:hAnsi="Times New Roman" w:cs="Times New Roman"/>
          <w:b/>
          <w:color w:val="000000"/>
          <w:sz w:val="26"/>
          <w:szCs w:val="26"/>
        </w:rPr>
        <w:t>Chọn một ý không đúng theo định nghĩa thuốc mỡ của D</w:t>
      </w:r>
      <w:r w:rsidRPr="00AF0B94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Đ</w:t>
      </w:r>
      <w:r w:rsidRPr="00AF0B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VN: </w:t>
      </w:r>
    </w:p>
    <w:p w14:paraId="49C27F35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Thể chất mềm, mịn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4596E4CD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Hoạt chất phân tán đồng nhất</w:t>
      </w:r>
    </w:p>
    <w:p w14:paraId="48D4706D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 c. Không chảy ở nhiệt độ thường </w:t>
      </w:r>
    </w:p>
    <w:p w14:paraId="18E9EB47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d. </w:t>
      </w:r>
      <w:r w:rsidRPr="003C5192">
        <w:rPr>
          <w:rFonts w:ascii="Times New Roman" w:hAnsi="Times New Roman" w:cs="Times New Roman"/>
          <w:color w:val="000000"/>
          <w:sz w:val="26"/>
          <w:szCs w:val="26"/>
          <w:lang w:val="vi-VN"/>
        </w:rPr>
        <w:t>Đ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>ể bảo vệ da</w:t>
      </w:r>
    </w:p>
    <w:p w14:paraId="60F3C8ED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</w:t>
      </w:r>
      <w:r w:rsidRPr="003C5192">
        <w:rPr>
          <w:rFonts w:ascii="Times New Roman" w:hAnsi="Times New Roman" w:cs="Times New Roman"/>
          <w:color w:val="000000"/>
          <w:sz w:val="26"/>
          <w:szCs w:val="26"/>
          <w:lang w:val="vi-VN"/>
        </w:rPr>
        <w:t>Đ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>iều trị tại chỗ và toàn thân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0370068A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f. Thấm qua da và niêm mạc </w:t>
      </w:r>
    </w:p>
    <w:p w14:paraId="7BB798D2" w14:textId="77777777" w:rsidR="00DD4BE0" w:rsidRPr="00AF0B94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AF0B9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AF0B94">
        <w:rPr>
          <w:rFonts w:ascii="Times New Roman" w:hAnsi="Times New Roman" w:cs="Times New Roman"/>
          <w:b/>
          <w:color w:val="000000"/>
          <w:sz w:val="26"/>
          <w:szCs w:val="26"/>
        </w:rPr>
        <w:t>Ý nào không đúng cho thuốc mỡ?</w:t>
      </w:r>
    </w:p>
    <w:p w14:paraId="4D6EB570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Thể chất mềm, mịn màng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2B335AFC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Bảo vệ da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6C365275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c. Hoạt chất hoà tan hay phân tán đều trong tá dược</w:t>
      </w:r>
    </w:p>
    <w:p w14:paraId="7B063555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 d. đưa thuốc thấm qua da </w:t>
      </w:r>
    </w:p>
    <w:p w14:paraId="3838EE32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e. Chỉ cho tác dụng điều trị tại chỗ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7B16D8CA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Pr="00AF0B94">
        <w:rPr>
          <w:rFonts w:ascii="Times New Roman" w:hAnsi="Times New Roman" w:cs="Times New Roman"/>
          <w:b/>
          <w:color w:val="000000"/>
          <w:sz w:val="26"/>
          <w:szCs w:val="26"/>
        </w:rPr>
        <w:t>Yêu cầu nào sau đây không được đặt ra cho thuốc mỡ?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687BB6A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Phải là hỗn hợp hoàn toàn đồng nhất giữa hoạt chất và tá dược</w:t>
      </w:r>
    </w:p>
    <w:p w14:paraId="102D9911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Thể chất mềm, mịn màng</w:t>
      </w:r>
    </w:p>
    <w:p w14:paraId="4055E68F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c. Không tan chảy ở nhiệt độ thường</w:t>
      </w:r>
    </w:p>
    <w:p w14:paraId="3A7ADD6E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d. Không gây kích ứng, dị ứng đối với da và niêm mạc </w:t>
      </w:r>
    </w:p>
    <w:p w14:paraId="168DAADE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Vô khuẩn </w:t>
      </w:r>
    </w:p>
    <w:p w14:paraId="53E0BB52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f. Không gây bẩn áo quần, dễ rửa sạch bằng xà phòng và nước </w:t>
      </w:r>
    </w:p>
    <w:p w14:paraId="6F7F2D3A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4.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Sự phân loại thuốc mỡ không căn cứ vào: </w:t>
      </w:r>
    </w:p>
    <w:p w14:paraId="7CF6EE3F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Hệ phân tán</w:t>
      </w:r>
    </w:p>
    <w:p w14:paraId="281EE18C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Cấu trúc hoá lý</w:t>
      </w:r>
    </w:p>
    <w:p w14:paraId="43BF78AC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c. Thể chất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23853CE5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d. Phạm vi tác dụng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497DF1EF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e. Kích thước tiểu phân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C519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 </w:t>
      </w:r>
    </w:p>
    <w:p w14:paraId="7FB7485E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5.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Bột nhão là dạng thuốc:</w:t>
      </w:r>
    </w:p>
    <w:p w14:paraId="35604997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Có chứa 25% hoạt chất rắn trong thành phần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49F4010B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Hoạt chất rắn dạng hạt mịn &gt; 40% phân tán đồng đều trong tá dược</w:t>
      </w:r>
    </w:p>
    <w:p w14:paraId="30D8DF02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c. Có cấu trúc hỗn nhũ tương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0AF02BAB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d. Chỉ dùng tá dược thuộc nhóm thân nước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3AC7EDBA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e. Chỉ dùng tá dược thuộc nhóm thân dầu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22F7D1AA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6.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điểm khác nhau giữa "bột nhão" và "hồ nước" là về: </w:t>
      </w:r>
    </w:p>
    <w:p w14:paraId="1833191D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Phương pháp điều chế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7B572368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b. </w:t>
      </w:r>
      <w:r w:rsidRPr="003C519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Đ</w:t>
      </w: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ặc tính của hoạt chất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58F63D9F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c. </w:t>
      </w:r>
      <w:r w:rsidRPr="003C519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Đ</w:t>
      </w: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ặc tính của tá dược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79A6EBE1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d. Kích thước tiểu phân chất rắn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13B3FEE4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e. Tỷ lệ hoạt chất rắn trong hệ phân tán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7B4636E2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7.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"Hồ nước" được phân biệt với các dạng thuốc mỡ hỗn dịch khác vì: </w:t>
      </w:r>
    </w:p>
    <w:p w14:paraId="4FB475EF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Hệ phân tán dị thể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591D3926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b. Có 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>≥</w:t>
      </w:r>
      <w:r w:rsidRPr="003C519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40% hoạt chất rắn trong thành phần </w:t>
      </w:r>
    </w:p>
    <w:p w14:paraId="51265326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c. điều chế bằng phương pháp trộn đều đơn giản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4650CBAB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d. được xếp vào loại thuốc mỡ mềm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24A24A6C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e. Tá dược thân nước và có 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>≥</w:t>
      </w:r>
      <w:r w:rsidRPr="003C519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40% hoạt chất rắn trong thành phần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14:paraId="010DC8E9" w14:textId="77777777" w:rsidR="00DD4BE0" w:rsidRPr="003C5192" w:rsidRDefault="00DD4BE0" w:rsidP="00DD4BE0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8.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Kem bôi da có thể chất mềm mịn, hấp dẫn do: </w:t>
      </w:r>
      <w:r w:rsidRPr="003C519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 </w:t>
      </w:r>
    </w:p>
    <w:p w14:paraId="08E1448D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Chứa tỷ lệ lớn dầu thực vật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450F87A7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Chứa tỷ lệ nước lớn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7FD3DA02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c. Chất nhũ hoá có trị số HLB cao </w:t>
      </w:r>
    </w:p>
    <w:p w14:paraId="7D5F7A0E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Cấu trúc là nhũ tương D/N</w:t>
      </w:r>
    </w:p>
    <w:p w14:paraId="52DA6AB0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Sử dụng lực phân tán lớn </w:t>
      </w:r>
    </w:p>
    <w:p w14:paraId="203BC8AB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Kem bôi da có cấu trúc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308DFCB9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a. Có thể chất rất mềm và mịn màng </w:t>
      </w:r>
    </w:p>
    <w:p w14:paraId="52250C50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Nhũ tương D/N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7256415C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c. Nhũ tương N/D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14:paraId="721660A1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a và b</w:t>
      </w:r>
    </w:p>
    <w:p w14:paraId="5F85E437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e. a và c</w:t>
      </w:r>
    </w:p>
    <w:p w14:paraId="2E910931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f. a, b và c </w:t>
      </w:r>
    </w:p>
    <w:p w14:paraId="0D1A7645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10.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"Vùng hàng rào Rein" nằm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4B37E3E5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Trong lớp biểu bì</w:t>
      </w:r>
    </w:p>
    <w:p w14:paraId="3A2EB630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Dưới cùng của lớp biểu bì</w:t>
      </w:r>
    </w:p>
    <w:p w14:paraId="2D101BCA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c. Ranh giới giữa hai lớp sừng và lớp niêm mạc trong biểu bì </w:t>
      </w:r>
    </w:p>
    <w:p w14:paraId="5E06F1BE" w14:textId="77777777" w:rsidR="00DD4BE0" w:rsidRPr="003C5192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d. Ranh giới giữa biểu bì và trung bì </w:t>
      </w:r>
    </w:p>
    <w:p w14:paraId="4B74EC4D" w14:textId="77777777" w:rsidR="00DD4BE0" w:rsidRPr="00DD4BE0" w:rsidRDefault="00DD4BE0" w:rsidP="00DD4BE0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Trên cùng của lớp trung bì </w:t>
      </w:r>
    </w:p>
    <w:sectPr w:rsidR="00DD4BE0" w:rsidRPr="00DD4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E0"/>
    <w:rsid w:val="00D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CC189"/>
  <w15:chartTrackingRefBased/>
  <w15:docId w15:val="{938A1DB2-5B82-3445-A668-A1633B1C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khánh</dc:creator>
  <cp:keywords/>
  <dc:description/>
  <cp:lastModifiedBy>huyền khánh</cp:lastModifiedBy>
  <cp:revision>1</cp:revision>
  <dcterms:created xsi:type="dcterms:W3CDTF">2020-11-16T14:05:00Z</dcterms:created>
  <dcterms:modified xsi:type="dcterms:W3CDTF">2020-11-16T14:05:00Z</dcterms:modified>
</cp:coreProperties>
</file>