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C5" w:rsidRDefault="005F31C5" w:rsidP="005F31C5">
      <w:pPr>
        <w:tabs>
          <w:tab w:val="right" w:leader="dot" w:pos="7920"/>
        </w:tabs>
        <w:jc w:val="both"/>
        <w:rPr>
          <w:color w:val="000000"/>
          <w:sz w:val="28"/>
          <w:szCs w:val="28"/>
        </w:rPr>
      </w:pPr>
      <w:r>
        <w:rPr>
          <w:b/>
          <w:color w:val="000000"/>
          <w:sz w:val="28"/>
          <w:szCs w:val="28"/>
        </w:rPr>
        <w:t>1. TỔNG QUAN</w:t>
      </w:r>
    </w:p>
    <w:p w:rsidR="005F31C5" w:rsidRDefault="005F31C5" w:rsidP="005F31C5">
      <w:pPr>
        <w:tabs>
          <w:tab w:val="right" w:leader="dot" w:pos="7920"/>
        </w:tabs>
        <w:jc w:val="both"/>
        <w:rPr>
          <w:color w:val="000000"/>
          <w:sz w:val="28"/>
          <w:szCs w:val="28"/>
        </w:rPr>
      </w:pPr>
      <w:r>
        <w:rPr>
          <w:b/>
          <w:color w:val="000000"/>
          <w:sz w:val="28"/>
          <w:szCs w:val="28"/>
        </w:rPr>
        <w:t xml:space="preserve">1.1 Tên </w:t>
      </w:r>
      <w:r>
        <w:rPr>
          <w:color w:val="000000"/>
          <w:sz w:val="28"/>
          <w:szCs w:val="28"/>
        </w:rPr>
        <w:t>:</w:t>
      </w:r>
    </w:p>
    <w:p w:rsidR="005F31C5" w:rsidRDefault="005F31C5" w:rsidP="005F31C5">
      <w:pPr>
        <w:tabs>
          <w:tab w:val="right" w:leader="dot" w:pos="7920"/>
        </w:tabs>
        <w:jc w:val="both"/>
        <w:rPr>
          <w:b/>
          <w:color w:val="000000"/>
          <w:sz w:val="28"/>
          <w:szCs w:val="28"/>
        </w:rPr>
      </w:pPr>
      <w:r>
        <w:rPr>
          <w:color w:val="000000"/>
          <w:sz w:val="28"/>
          <w:szCs w:val="28"/>
        </w:rPr>
        <w:t>- Dừa Cạn hay còn có các tên gọi khác như hải đằng, dương giác, bông</w:t>
      </w:r>
      <w:r>
        <w:rPr>
          <w:b/>
          <w:color w:val="000000"/>
          <w:sz w:val="28"/>
          <w:szCs w:val="28"/>
        </w:rPr>
        <w:t xml:space="preserve"> </w:t>
      </w:r>
      <w:r>
        <w:rPr>
          <w:color w:val="000000"/>
          <w:sz w:val="28"/>
          <w:szCs w:val="28"/>
        </w:rPr>
        <w:t>dừa, trường xuân hoa, hoa tứ quý (danh pháp hai phần: </w:t>
      </w:r>
      <w:r>
        <w:rPr>
          <w:b/>
          <w:i/>
          <w:color w:val="000000"/>
          <w:sz w:val="28"/>
          <w:szCs w:val="28"/>
        </w:rPr>
        <w:t>Catharanthus roseus</w:t>
      </w:r>
      <w:r>
        <w:rPr>
          <w:color w:val="000000"/>
          <w:sz w:val="28"/>
          <w:szCs w:val="28"/>
        </w:rPr>
        <w:t>) là một loài thực vật trong chi </w:t>
      </w:r>
      <w:r>
        <w:rPr>
          <w:i/>
          <w:color w:val="000000"/>
          <w:sz w:val="28"/>
          <w:szCs w:val="28"/>
        </w:rPr>
        <w:t>Catharanthus</w:t>
      </w:r>
      <w:r>
        <w:rPr>
          <w:color w:val="000000"/>
          <w:sz w:val="28"/>
          <w:szCs w:val="28"/>
        </w:rPr>
        <w:t> (</w:t>
      </w:r>
      <w:r>
        <w:rPr>
          <w:i/>
          <w:color w:val="000000"/>
          <w:sz w:val="28"/>
          <w:szCs w:val="28"/>
        </w:rPr>
        <w:t>Apocynaceae =trúc đào</w:t>
      </w:r>
      <w:r>
        <w:rPr>
          <w:color w:val="000000"/>
          <w:sz w:val="28"/>
          <w:szCs w:val="28"/>
        </w:rPr>
        <w:t>). Nó là cây bản địa và đặc hữu của Madagascar. Các danh pháp đồng nghĩa có </w:t>
      </w:r>
      <w:r>
        <w:rPr>
          <w:i/>
          <w:color w:val="000000"/>
          <w:sz w:val="28"/>
          <w:szCs w:val="28"/>
        </w:rPr>
        <w:t>Vinca rosea</w:t>
      </w:r>
      <w:r>
        <w:rPr>
          <w:color w:val="000000"/>
          <w:sz w:val="28"/>
          <w:szCs w:val="28"/>
        </w:rPr>
        <w:t>, </w:t>
      </w:r>
      <w:r>
        <w:rPr>
          <w:i/>
          <w:color w:val="000000"/>
          <w:sz w:val="28"/>
          <w:szCs w:val="28"/>
        </w:rPr>
        <w:t>Ammocallis rosea</w:t>
      </w:r>
      <w:r>
        <w:rPr>
          <w:color w:val="000000"/>
          <w:sz w:val="28"/>
          <w:szCs w:val="28"/>
        </w:rPr>
        <w:t>, </w:t>
      </w:r>
      <w:r>
        <w:rPr>
          <w:i/>
          <w:color w:val="000000"/>
          <w:sz w:val="28"/>
          <w:szCs w:val="28"/>
        </w:rPr>
        <w:t>Lochnera rosea</w:t>
      </w:r>
      <w:r>
        <w:rPr>
          <w:color w:val="000000"/>
          <w:sz w:val="28"/>
          <w:szCs w:val="28"/>
        </w:rPr>
        <w:t xml:space="preserve">. Dừa cạn thuộc Bộ Gentianales, họ Apocynaceae , Chi Catharanthus và Loài C.Roseus. </w:t>
      </w:r>
      <w:r>
        <w:rPr>
          <w:color w:val="000000"/>
          <w:sz w:val="28"/>
          <w:szCs w:val="28"/>
        </w:rPr>
        <w:br/>
      </w:r>
      <w:r>
        <w:rPr>
          <w:b/>
          <w:color w:val="000000"/>
          <w:sz w:val="28"/>
          <w:szCs w:val="28"/>
        </w:rPr>
        <w:t>1.2. VỀ THỰC VẬT</w:t>
      </w:r>
    </w:p>
    <w:p w:rsidR="005F31C5" w:rsidRPr="00283691" w:rsidRDefault="005F31C5" w:rsidP="005F31C5">
      <w:pPr>
        <w:tabs>
          <w:tab w:val="right" w:leader="dot" w:pos="7920"/>
        </w:tabs>
        <w:jc w:val="both"/>
        <w:rPr>
          <w:b/>
          <w:color w:val="000000"/>
          <w:sz w:val="28"/>
          <w:szCs w:val="28"/>
        </w:rPr>
      </w:pPr>
      <w:r>
        <w:rPr>
          <w:b/>
          <w:color w:val="000000"/>
          <w:sz w:val="28"/>
          <w:szCs w:val="28"/>
        </w:rPr>
        <w:t>1.2.1 Mô Tả Đặc Điểm Thực Vật</w:t>
      </w:r>
      <w:r>
        <w:rPr>
          <w:color w:val="000000"/>
          <w:sz w:val="28"/>
          <w:szCs w:val="28"/>
        </w:rPr>
        <w:t>:</w:t>
      </w:r>
    </w:p>
    <w:p w:rsidR="005F31C5" w:rsidRDefault="005F31C5" w:rsidP="005F31C5">
      <w:pPr>
        <w:tabs>
          <w:tab w:val="right" w:leader="dot" w:pos="7920"/>
        </w:tabs>
        <w:jc w:val="both"/>
        <w:rPr>
          <w:color w:val="000000"/>
          <w:sz w:val="28"/>
          <w:szCs w:val="28"/>
        </w:rPr>
      </w:pPr>
      <w:r>
        <w:rPr>
          <w:b/>
          <w:color w:val="000000"/>
          <w:sz w:val="28"/>
          <w:szCs w:val="28"/>
          <w:highlight w:val="white"/>
        </w:rPr>
        <w:t xml:space="preserve">- </w:t>
      </w:r>
      <w:r>
        <w:rPr>
          <w:b/>
          <w:color w:val="000000"/>
          <w:sz w:val="28"/>
          <w:szCs w:val="28"/>
        </w:rPr>
        <w:t> </w:t>
      </w:r>
      <w:r>
        <w:rPr>
          <w:color w:val="000000"/>
          <w:sz w:val="28"/>
          <w:szCs w:val="28"/>
        </w:rPr>
        <w:t>Là cây thảo, sống nhiều năm, cao 40-80 cm, cành thẳng đứng. Lá mọc đối, thuôn dài, đầu hoa nhọn, phía cuống hẹp, nhọn, dài 3-8 cm, rộng 1-2.5 cm, không có nhựa mủ.</w:t>
      </w:r>
    </w:p>
    <w:p w:rsidR="005F31C5" w:rsidRDefault="005F31C5" w:rsidP="005F31C5">
      <w:pPr>
        <w:tabs>
          <w:tab w:val="right" w:leader="dot" w:pos="7920"/>
        </w:tabs>
        <w:jc w:val="both"/>
        <w:rPr>
          <w:color w:val="000000"/>
          <w:sz w:val="28"/>
          <w:szCs w:val="28"/>
        </w:rPr>
      </w:pPr>
      <w:r>
        <w:rPr>
          <w:color w:val="000000"/>
          <w:sz w:val="28"/>
          <w:szCs w:val="28"/>
        </w:rPr>
        <w:t>- Hoa trắng hoặc hồng mọc riêng lẻ ở kẽ lá, đài hợp thành ống ngắn, tràng hợp hình đinh, phiến có 5 thùy, 5 nhị đính trên tràng, 2 lá noãn hợp với nhau ở vòi. Quả gồm 2 đại dài 2,5-5 cm, rộng 2-3 cm.</w:t>
      </w:r>
    </w:p>
    <w:p w:rsidR="005F31C5" w:rsidRDefault="005F31C5" w:rsidP="005F31C5">
      <w:pPr>
        <w:tabs>
          <w:tab w:val="right" w:leader="dot" w:pos="7920"/>
        </w:tabs>
        <w:jc w:val="both"/>
        <w:rPr>
          <w:color w:val="000000"/>
          <w:sz w:val="28"/>
          <w:szCs w:val="28"/>
        </w:rPr>
      </w:pPr>
      <w:r>
        <w:rPr>
          <w:color w:val="000000"/>
          <w:sz w:val="28"/>
          <w:szCs w:val="28"/>
        </w:rPr>
        <w:t>- Mọc thẳng đứng hơi ngả sang hai bên, trong có 12- 20 hạt nhỏ màu nâu nhạt, hình trứng, trên mặt hạt có những mụn nổi thành hàng dọc. Mùa hoa, quả gần như quanh năm.</w:t>
      </w:r>
    </w:p>
    <w:p w:rsidR="005F31C5" w:rsidRDefault="005F31C5" w:rsidP="005F31C5">
      <w:pPr>
        <w:tabs>
          <w:tab w:val="right" w:leader="dot" w:pos="7920"/>
        </w:tabs>
        <w:rPr>
          <w:i/>
          <w:color w:val="8496B0" w:themeColor="text2" w:themeTint="99"/>
          <w:sz w:val="28"/>
          <w:szCs w:val="28"/>
        </w:rPr>
      </w:pPr>
      <w:r>
        <w:rPr>
          <w:noProof/>
          <w:color w:val="000000"/>
          <w:sz w:val="28"/>
          <w:szCs w:val="28"/>
        </w:rPr>
        <w:drawing>
          <wp:inline distT="0" distB="0" distL="0" distR="0" wp14:anchorId="66E4C495" wp14:editId="71566F74">
            <wp:extent cx="3752247" cy="2676525"/>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c.jpg"/>
                    <pic:cNvPicPr/>
                  </pic:nvPicPr>
                  <pic:blipFill>
                    <a:blip r:embed="rId4">
                      <a:extLst>
                        <a:ext uri="{28A0092B-C50C-407E-A947-70E740481C1C}">
                          <a14:useLocalDpi xmlns:a14="http://schemas.microsoft.com/office/drawing/2010/main" val="0"/>
                        </a:ext>
                      </a:extLst>
                    </a:blip>
                    <a:stretch>
                      <a:fillRect/>
                    </a:stretch>
                  </pic:blipFill>
                  <pic:spPr>
                    <a:xfrm>
                      <a:off x="0" y="0"/>
                      <a:ext cx="3759544" cy="2681730"/>
                    </a:xfrm>
                    <a:prstGeom prst="rect">
                      <a:avLst/>
                    </a:prstGeom>
                  </pic:spPr>
                </pic:pic>
              </a:graphicData>
            </a:graphic>
          </wp:inline>
        </w:drawing>
      </w:r>
    </w:p>
    <w:p w:rsidR="005F31C5" w:rsidRPr="00912294" w:rsidRDefault="005F31C5" w:rsidP="005F31C5">
      <w:pPr>
        <w:tabs>
          <w:tab w:val="right" w:leader="dot" w:pos="7920"/>
        </w:tabs>
        <w:rPr>
          <w:i/>
          <w:color w:val="8496B0" w:themeColor="text2" w:themeTint="99"/>
          <w:sz w:val="28"/>
          <w:szCs w:val="28"/>
        </w:rPr>
      </w:pPr>
      <w:r>
        <w:rPr>
          <w:i/>
          <w:color w:val="8496B0" w:themeColor="text2" w:themeTint="99"/>
          <w:sz w:val="28"/>
          <w:szCs w:val="28"/>
        </w:rPr>
        <w:t xml:space="preserve">Hình 1.1. </w:t>
      </w:r>
      <w:r w:rsidRPr="00283691">
        <w:rPr>
          <w:i/>
          <w:color w:val="8496B0" w:themeColor="text2" w:themeTint="99"/>
          <w:sz w:val="28"/>
          <w:szCs w:val="28"/>
        </w:rPr>
        <w:t xml:space="preserve">Cây dừa cạn hoa (C. Roseus) tại khu vực </w:t>
      </w:r>
      <w:r>
        <w:rPr>
          <w:i/>
          <w:color w:val="8496B0" w:themeColor="text2" w:themeTint="99"/>
          <w:sz w:val="28"/>
          <w:szCs w:val="28"/>
        </w:rPr>
        <w:t>Hòa Sơn</w:t>
      </w:r>
      <w:r w:rsidRPr="00283691">
        <w:rPr>
          <w:i/>
          <w:color w:val="8496B0" w:themeColor="text2" w:themeTint="99"/>
          <w:sz w:val="28"/>
          <w:szCs w:val="28"/>
        </w:rPr>
        <w:t>, TP.Đà Nẵng,</w:t>
      </w:r>
    </w:p>
    <w:p w:rsidR="005F31C5" w:rsidRPr="00912294" w:rsidRDefault="005F31C5" w:rsidP="005F31C5">
      <w:pPr>
        <w:pStyle w:val="ListParagraph"/>
        <w:tabs>
          <w:tab w:val="right" w:leader="dot" w:pos="7920"/>
        </w:tabs>
        <w:rPr>
          <w:i/>
          <w:color w:val="8496B0" w:themeColor="text2" w:themeTint="99"/>
          <w:sz w:val="28"/>
          <w:szCs w:val="28"/>
        </w:rPr>
      </w:pPr>
      <w:r>
        <w:rPr>
          <w:i/>
          <w:color w:val="8496B0" w:themeColor="text2" w:themeTint="99"/>
          <w:sz w:val="28"/>
          <w:szCs w:val="28"/>
        </w:rPr>
        <w:t xml:space="preserve">     </w:t>
      </w:r>
      <w:r w:rsidRPr="00912294">
        <w:rPr>
          <w:i/>
          <w:color w:val="8496B0" w:themeColor="text2" w:themeTint="99"/>
          <w:sz w:val="28"/>
          <w:szCs w:val="28"/>
        </w:rPr>
        <w:t>Việt Nam</w:t>
      </w:r>
      <w:r w:rsidRPr="00912294">
        <w:rPr>
          <w:color w:val="8496B0" w:themeColor="text2" w:themeTint="99"/>
          <w:sz w:val="28"/>
          <w:szCs w:val="28"/>
        </w:rPr>
        <w:t>.</w:t>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FF0000"/>
          <w:sz w:val="28"/>
          <w:szCs w:val="28"/>
        </w:rPr>
      </w:pPr>
      <w:r>
        <w:rPr>
          <w:noProof/>
          <w:color w:val="FF0000"/>
          <w:sz w:val="28"/>
          <w:szCs w:val="28"/>
        </w:rPr>
        <w:drawing>
          <wp:inline distT="0" distB="0" distL="0" distR="0" wp14:anchorId="1BFEA17D" wp14:editId="12860511">
            <wp:extent cx="3399790" cy="5562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320px-Madagascar_periwinkle_(Curtis).jpg"/>
                    <pic:cNvPicPr/>
                  </pic:nvPicPr>
                  <pic:blipFill>
                    <a:blip r:embed="rId5">
                      <a:extLst>
                        <a:ext uri="{28A0092B-C50C-407E-A947-70E740481C1C}">
                          <a14:useLocalDpi xmlns:a14="http://schemas.microsoft.com/office/drawing/2010/main" val="0"/>
                        </a:ext>
                      </a:extLst>
                    </a:blip>
                    <a:stretch>
                      <a:fillRect/>
                    </a:stretch>
                  </pic:blipFill>
                  <pic:spPr>
                    <a:xfrm>
                      <a:off x="0" y="0"/>
                      <a:ext cx="3405235" cy="5571509"/>
                    </a:xfrm>
                    <a:prstGeom prst="rect">
                      <a:avLst/>
                    </a:prstGeom>
                  </pic:spPr>
                </pic:pic>
              </a:graphicData>
            </a:graphic>
          </wp:inline>
        </w:drawing>
      </w:r>
    </w:p>
    <w:p w:rsidR="005F31C5" w:rsidRPr="00283691" w:rsidRDefault="005F31C5" w:rsidP="005F31C5">
      <w:pPr>
        <w:tabs>
          <w:tab w:val="right" w:leader="dot" w:pos="7920"/>
        </w:tabs>
        <w:rPr>
          <w:i/>
          <w:color w:val="8496B0" w:themeColor="text2" w:themeTint="99"/>
          <w:sz w:val="28"/>
          <w:szCs w:val="28"/>
        </w:rPr>
      </w:pPr>
      <w:r w:rsidRPr="00283691">
        <w:rPr>
          <w:i/>
          <w:color w:val="8496B0" w:themeColor="text2" w:themeTint="99"/>
          <w:sz w:val="28"/>
          <w:szCs w:val="28"/>
        </w:rPr>
        <w:t>Hình 1.2. Tranh vẽ mô tả đặc điểm thực vật cây dừa cạn</w:t>
      </w:r>
    </w:p>
    <w:p w:rsidR="005F31C5" w:rsidRDefault="005F31C5" w:rsidP="005F31C5">
      <w:pPr>
        <w:tabs>
          <w:tab w:val="right" w:leader="dot" w:pos="7920"/>
        </w:tabs>
        <w:rPr>
          <w:color w:val="000000"/>
          <w:sz w:val="28"/>
          <w:szCs w:val="28"/>
          <w:highlight w:val="white"/>
        </w:rPr>
      </w:pPr>
      <w:r>
        <w:rPr>
          <w:b/>
          <w:color w:val="000000"/>
          <w:sz w:val="28"/>
          <w:szCs w:val="28"/>
        </w:rPr>
        <w:t>1.2.2. Đặc điểm phân bố</w:t>
      </w:r>
      <w:r>
        <w:rPr>
          <w:color w:val="000000"/>
          <w:sz w:val="28"/>
          <w:szCs w:val="28"/>
          <w:highlight w:val="white"/>
        </w:rPr>
        <w:br/>
      </w:r>
      <w:r>
        <w:rPr>
          <w:color w:val="000000"/>
          <w:sz w:val="28"/>
          <w:szCs w:val="28"/>
        </w:rPr>
        <w:t>Dừa cạn có nguồn gốc ở đảo Madagascar, mọc hoang và được trồng ở nhiều nước nhiệt đới và ôn đới.</w:t>
      </w:r>
    </w:p>
    <w:p w:rsidR="005F31C5" w:rsidRDefault="005F31C5" w:rsidP="005F31C5">
      <w:pPr>
        <w:tabs>
          <w:tab w:val="right" w:leader="dot" w:pos="7920"/>
        </w:tabs>
        <w:jc w:val="both"/>
        <w:rPr>
          <w:color w:val="000000"/>
          <w:sz w:val="28"/>
          <w:szCs w:val="28"/>
        </w:rPr>
      </w:pPr>
      <w:r>
        <w:rPr>
          <w:color w:val="000000"/>
          <w:sz w:val="28"/>
          <w:szCs w:val="28"/>
        </w:rPr>
        <w:t xml:space="preserve">Ở nước ta dừa cạn mọc hoang và trồng làm cảnh ở An Giang, đảo Phú Quốc và Côn Đảo, có nhiều ở Thanh Hóa, Nghệ An, Thừa Thiên Huế, Quảng Nam- Đà Nẵng, Bình Định, Phú Yên. </w:t>
      </w:r>
    </w:p>
    <w:p w:rsidR="005F31C5" w:rsidRDefault="005F31C5" w:rsidP="005F31C5">
      <w:pPr>
        <w:tabs>
          <w:tab w:val="right" w:leader="dot" w:pos="7920"/>
        </w:tabs>
        <w:jc w:val="both"/>
        <w:rPr>
          <w:color w:val="000000"/>
          <w:sz w:val="28"/>
          <w:szCs w:val="28"/>
        </w:rPr>
      </w:pPr>
      <w:r>
        <w:rPr>
          <w:color w:val="000000"/>
          <w:sz w:val="28"/>
          <w:szCs w:val="28"/>
        </w:rPr>
        <w:lastRenderedPageBreak/>
        <w:t>Tại các trang trại và khu sản xuất, dừa cạn được trồng bằng hạt, thu hái cảnh mang lá và hoa về phơi sấy khô.</w:t>
      </w:r>
    </w:p>
    <w:p w:rsidR="005F31C5" w:rsidRDefault="005F31C5" w:rsidP="005F31C5">
      <w:pPr>
        <w:tabs>
          <w:tab w:val="right" w:leader="dot" w:pos="7920"/>
        </w:tabs>
        <w:rPr>
          <w:color w:val="000000"/>
          <w:sz w:val="28"/>
          <w:szCs w:val="28"/>
        </w:rPr>
      </w:pPr>
      <w:r>
        <w:rPr>
          <w:color w:val="000000"/>
          <w:sz w:val="28"/>
          <w:szCs w:val="28"/>
        </w:rPr>
        <w:br/>
      </w:r>
      <w:r>
        <w:rPr>
          <w:b/>
          <w:color w:val="000000"/>
          <w:sz w:val="28"/>
          <w:szCs w:val="28"/>
        </w:rPr>
        <w:t xml:space="preserve">1.2.3. Soi bột và tiêu bản </w:t>
      </w:r>
      <w:r>
        <w:rPr>
          <w:b/>
          <w:noProof/>
          <w:color w:val="000000"/>
          <w:sz w:val="28"/>
          <w:szCs w:val="28"/>
        </w:rPr>
        <w:drawing>
          <wp:inline distT="0" distB="0" distL="114300" distR="114300" wp14:anchorId="3A7D09AF" wp14:editId="69E9545D">
            <wp:extent cx="6102985" cy="5628640"/>
            <wp:effectExtent l="0" t="0" r="0" b="0"/>
            <wp:docPr id="2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6"/>
                    <a:srcRect/>
                    <a:stretch>
                      <a:fillRect/>
                    </a:stretch>
                  </pic:blipFill>
                  <pic:spPr>
                    <a:xfrm>
                      <a:off x="0" y="0"/>
                      <a:ext cx="6102985" cy="5628640"/>
                    </a:xfrm>
                    <a:prstGeom prst="rect">
                      <a:avLst/>
                    </a:prstGeom>
                    <a:ln/>
                  </pic:spPr>
                </pic:pic>
              </a:graphicData>
            </a:graphic>
          </wp:inline>
        </w:drawing>
      </w:r>
    </w:p>
    <w:p w:rsidR="005F31C5" w:rsidRPr="00C652C9" w:rsidRDefault="005F31C5" w:rsidP="005F31C5">
      <w:pPr>
        <w:tabs>
          <w:tab w:val="right" w:leader="dot" w:pos="7920"/>
        </w:tabs>
        <w:jc w:val="center"/>
        <w:rPr>
          <w:i/>
          <w:color w:val="8496B0" w:themeColor="text2" w:themeTint="99"/>
          <w:sz w:val="28"/>
          <w:szCs w:val="28"/>
        </w:rPr>
      </w:pPr>
      <w:r w:rsidRPr="00C652C9">
        <w:rPr>
          <w:i/>
          <w:color w:val="8496B0" w:themeColor="text2" w:themeTint="99"/>
          <w:sz w:val="28"/>
          <w:szCs w:val="28"/>
        </w:rPr>
        <w:t>1.3. Đặc điểm vi phẫu của cây dừa cạn</w:t>
      </w:r>
    </w:p>
    <w:p w:rsidR="005F31C5" w:rsidRDefault="005F31C5" w:rsidP="005F31C5">
      <w:pPr>
        <w:tabs>
          <w:tab w:val="right" w:leader="dot" w:pos="7920"/>
        </w:tabs>
        <w:rPr>
          <w:color w:val="000000"/>
          <w:sz w:val="28"/>
          <w:szCs w:val="28"/>
        </w:rPr>
      </w:pPr>
      <w:r>
        <w:rPr>
          <w:b/>
          <w:color w:val="000000"/>
          <w:sz w:val="28"/>
          <w:szCs w:val="28"/>
        </w:rPr>
        <w:lastRenderedPageBreak/>
        <w:t>1.2.4 Hoa Thức Hoa Đồ :</w:t>
      </w:r>
      <w:r>
        <w:rPr>
          <w:b/>
          <w:noProof/>
          <w:color w:val="000000"/>
          <w:sz w:val="28"/>
          <w:szCs w:val="28"/>
        </w:rPr>
        <w:drawing>
          <wp:inline distT="0" distB="0" distL="114300" distR="114300" wp14:anchorId="3756732A" wp14:editId="0A8CE402">
            <wp:extent cx="3496310" cy="3034030"/>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3496310" cy="3034030"/>
                    </a:xfrm>
                    <a:prstGeom prst="rect">
                      <a:avLst/>
                    </a:prstGeom>
                    <a:ln/>
                  </pic:spPr>
                </pic:pic>
              </a:graphicData>
            </a:graphic>
          </wp:inline>
        </w:drawing>
      </w:r>
    </w:p>
    <w:p w:rsidR="005F31C5" w:rsidRPr="00C652C9" w:rsidRDefault="005F31C5" w:rsidP="005F31C5">
      <w:pPr>
        <w:tabs>
          <w:tab w:val="right" w:leader="dot" w:pos="7920"/>
        </w:tabs>
        <w:ind w:left="720"/>
        <w:rPr>
          <w:color w:val="000000"/>
          <w:sz w:val="28"/>
          <w:szCs w:val="28"/>
        </w:rPr>
      </w:pPr>
      <w:r>
        <w:rPr>
          <w:color w:val="000000"/>
          <w:sz w:val="28"/>
          <w:szCs w:val="28"/>
        </w:rPr>
        <w:t xml:space="preserve">     </w:t>
      </w:r>
      <w:r w:rsidRPr="00C652C9">
        <w:rPr>
          <w:i/>
          <w:color w:val="8496B0" w:themeColor="text2" w:themeTint="99"/>
          <w:sz w:val="28"/>
          <w:szCs w:val="28"/>
        </w:rPr>
        <w:t>1.4. Hoa đồ của cây dừa cạn</w:t>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b/>
          <w:color w:val="000000"/>
          <w:sz w:val="28"/>
          <w:szCs w:val="28"/>
        </w:rPr>
        <w:t>1.2.5 Đặc Điểm Giải Phẩu :</w:t>
      </w:r>
    </w:p>
    <w:p w:rsidR="005F31C5" w:rsidRDefault="005F31C5" w:rsidP="005F31C5">
      <w:pPr>
        <w:tabs>
          <w:tab w:val="right" w:leader="dot" w:pos="7920"/>
        </w:tabs>
        <w:rPr>
          <w:color w:val="000000"/>
          <w:sz w:val="28"/>
          <w:szCs w:val="28"/>
          <w:highlight w:val="white"/>
        </w:rPr>
      </w:pPr>
      <w:r>
        <w:rPr>
          <w:b/>
          <w:color w:val="000000"/>
          <w:sz w:val="28"/>
          <w:szCs w:val="28"/>
          <w:highlight w:val="white"/>
        </w:rPr>
        <w:t>Vi phẫu rễ</w:t>
      </w:r>
      <w:r>
        <w:rPr>
          <w:color w:val="000000"/>
          <w:sz w:val="28"/>
          <w:szCs w:val="28"/>
          <w:highlight w:val="white"/>
        </w:rPr>
        <w:t>: Lớp bần gồm 4-5 lớp tế bào hình chữ nhật. Mô mềm vỏ khoảng 5-6 lớp tế bào có vách bằng cellulose, hình dạng thay đổi, xếp không đều đặn. Trụ bì vách bằng cellulose. Libe 1 bị libe 2 đẩy ra sát trụ bì, các tế bào bị ép dẹp lại. Libe 2 là những tế bào hình chữ nhật, xếp thành dãy xuyên tâm. Gỗ 2 chiếm tâm. Mạch gỗ 2 xếp thành dãy, kích thước không đều. Tia tủy hẹp 1-2 dãy tế bào. Gỗ 1 phân bố đều. Libe trong tạo thành đám phân bố đều bên trong gỗ 1.</w:t>
      </w:r>
    </w:p>
    <w:p w:rsidR="005F31C5" w:rsidRDefault="005F31C5" w:rsidP="005F31C5">
      <w:pPr>
        <w:tabs>
          <w:tab w:val="right" w:leader="dot" w:pos="7920"/>
        </w:tabs>
        <w:jc w:val="both"/>
        <w:rPr>
          <w:color w:val="000000"/>
          <w:sz w:val="28"/>
          <w:szCs w:val="28"/>
          <w:highlight w:val="white"/>
        </w:rPr>
      </w:pPr>
      <w:r>
        <w:rPr>
          <w:b/>
          <w:color w:val="000000"/>
          <w:sz w:val="28"/>
          <w:szCs w:val="28"/>
          <w:highlight w:val="white"/>
        </w:rPr>
        <w:t>Vi phẫu thân</w:t>
      </w:r>
      <w:r>
        <w:rPr>
          <w:color w:val="000000"/>
          <w:sz w:val="28"/>
          <w:szCs w:val="28"/>
          <w:highlight w:val="white"/>
        </w:rPr>
        <w:t>: Gần vuông, 2 cạnh phẳng và 2 cạnh hơi lồi; 4 cánh ngắn. Vùng vỏ: biểu bì gồm một lớp tế bào xếp đều đặn mang lông che chở, </w:t>
      </w:r>
      <w:r>
        <w:rPr>
          <w:color w:val="000000"/>
          <w:sz w:val="28"/>
          <w:szCs w:val="28"/>
        </w:rPr>
        <w:t xml:space="preserve">cutin </w:t>
      </w:r>
      <w:r>
        <w:rPr>
          <w:color w:val="000000"/>
          <w:sz w:val="28"/>
          <w:szCs w:val="28"/>
          <w:highlight w:val="white"/>
        </w:rPr>
        <w:t>dày. Dưới biểu bì là mô dày góc. Tế bào mô mềm vỏ hình bầu dục, xếp không thứ tự theo hướng tiếp tuyến. </w:t>
      </w:r>
      <w:r>
        <w:rPr>
          <w:color w:val="000000"/>
          <w:sz w:val="28"/>
          <w:szCs w:val="28"/>
        </w:rPr>
        <w:t>Ống nhựa mủ</w:t>
      </w:r>
      <w:r>
        <w:rPr>
          <w:color w:val="000000"/>
          <w:sz w:val="28"/>
          <w:szCs w:val="28"/>
          <w:highlight w:val="white"/>
        </w:rPr>
        <w:t> rải rác. Nội bì có nhiều hạt tinh bột. Vùng trung tụ: Trụ bì hóa </w:t>
      </w:r>
      <w:r>
        <w:rPr>
          <w:color w:val="000000"/>
          <w:sz w:val="28"/>
          <w:szCs w:val="28"/>
        </w:rPr>
        <w:t>sợi</w:t>
      </w:r>
      <w:r>
        <w:rPr>
          <w:color w:val="000000"/>
          <w:sz w:val="28"/>
          <w:szCs w:val="28"/>
          <w:highlight w:val="white"/>
        </w:rPr>
        <w:t> thành đám, vách tế bào sợi vẫn bằng cellulose. Libe 2 và gỗ 2 liên tục thành một vòng. Mạch gỗ 2 tương đối đều đặn. </w:t>
      </w:r>
      <w:r>
        <w:rPr>
          <w:color w:val="000000"/>
          <w:sz w:val="28"/>
          <w:szCs w:val="28"/>
        </w:rPr>
        <w:t>Libe trong</w:t>
      </w:r>
      <w:r>
        <w:rPr>
          <w:color w:val="000000"/>
          <w:sz w:val="28"/>
          <w:szCs w:val="28"/>
          <w:highlight w:val="white"/>
        </w:rPr>
        <w:t> thành đám. Tia tủy hẹp 1 hoặc 2 dãy tế bào. Mô mềm tủy hình tròn, kích thước không đều, có </w:t>
      </w:r>
      <w:r>
        <w:rPr>
          <w:color w:val="000000"/>
          <w:sz w:val="28"/>
          <w:szCs w:val="28"/>
        </w:rPr>
        <w:t xml:space="preserve">tinh thể </w:t>
      </w:r>
      <w:r>
        <w:rPr>
          <w:color w:val="000000"/>
          <w:sz w:val="28"/>
          <w:szCs w:val="28"/>
          <w:highlight w:val="white"/>
        </w:rPr>
        <w:t> calci oxalate hình khối.</w:t>
      </w:r>
    </w:p>
    <w:p w:rsidR="005F31C5" w:rsidRDefault="005F31C5" w:rsidP="005F31C5">
      <w:pPr>
        <w:tabs>
          <w:tab w:val="right" w:leader="dot" w:pos="7920"/>
        </w:tabs>
        <w:jc w:val="both"/>
        <w:rPr>
          <w:color w:val="000000"/>
          <w:sz w:val="28"/>
          <w:szCs w:val="28"/>
        </w:rPr>
      </w:pPr>
      <w:hyperlink r:id="rId8">
        <w:r>
          <w:rPr>
            <w:b/>
            <w:color w:val="000000"/>
            <w:sz w:val="28"/>
            <w:szCs w:val="28"/>
            <w:highlight w:val="white"/>
          </w:rPr>
          <w:t>Vi phẫu lá</w:t>
        </w:r>
      </w:hyperlink>
      <w:r>
        <w:rPr>
          <w:b/>
          <w:color w:val="000000"/>
          <w:sz w:val="28"/>
          <w:szCs w:val="28"/>
          <w:highlight w:val="white"/>
        </w:rPr>
        <w:t>:</w:t>
      </w:r>
      <w:r>
        <w:rPr>
          <w:color w:val="000000"/>
          <w:sz w:val="28"/>
          <w:szCs w:val="28"/>
          <w:highlight w:val="white"/>
        </w:rPr>
        <w:t> </w:t>
      </w:r>
      <w:r>
        <w:rPr>
          <w:i/>
          <w:color w:val="000000"/>
          <w:sz w:val="28"/>
          <w:szCs w:val="28"/>
          <w:highlight w:val="white"/>
        </w:rPr>
        <w:t>Gân giữa</w:t>
      </w:r>
      <w:r>
        <w:rPr>
          <w:color w:val="000000"/>
          <w:sz w:val="28"/>
          <w:szCs w:val="28"/>
          <w:highlight w:val="white"/>
        </w:rPr>
        <w:t xml:space="preserve">: Biểu bì trên và biểu bì dưới gồm một lớp tế bào khá đều, lông che chở và lỗ khí rải rác. Dưới biểu bì trên là mô dày góc, mô mềm gồm những tế bào vách mỏng, kích thước không đều. Bó libe-gỗ chồng kép hình cung gồm những </w:t>
      </w:r>
      <w:r>
        <w:rPr>
          <w:color w:val="000000"/>
          <w:sz w:val="28"/>
          <w:szCs w:val="28"/>
          <w:highlight w:val="white"/>
        </w:rPr>
        <w:lastRenderedPageBreak/>
        <w:t>đám libe xếp thành 2 cung bao bọc lấy cung gỗ. Mạch gỗ xếp đều đặn. Phiến lá : Biểu bì trên và dưới gồm một lớp tế bào, có lông. Lỗ khí nhiều ở biểu bì dưới. Mô mềm giậu gồm một lớp tế bào hẹp, dài, khá đều nhau; mô mềm khuyết tế bào vách mỏng, xếp chừa các khuyết nhỏ.</w:t>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b/>
          <w:color w:val="000000"/>
          <w:sz w:val="28"/>
          <w:szCs w:val="28"/>
        </w:rPr>
        <w:t>1.3 Thành Phần Hóa Học :</w:t>
      </w:r>
    </w:p>
    <w:tbl>
      <w:tblPr>
        <w:tblW w:w="90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8"/>
        <w:gridCol w:w="4512"/>
      </w:tblGrid>
      <w:tr w:rsidR="005F31C5" w:rsidTr="00F869C4">
        <w:trPr>
          <w:trHeight w:val="1100"/>
        </w:trPr>
        <w:tc>
          <w:tcPr>
            <w:tcW w:w="4578"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color w:val="000000"/>
                <w:sz w:val="28"/>
                <w:szCs w:val="28"/>
              </w:rPr>
              <w:t>Bô Phận Dùng</w:t>
            </w:r>
          </w:p>
        </w:tc>
        <w:tc>
          <w:tcPr>
            <w:tcW w:w="4512"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color w:val="000000"/>
                <w:sz w:val="28"/>
                <w:szCs w:val="28"/>
              </w:rPr>
              <w:t>Thành Phần Hóa Học</w:t>
            </w:r>
          </w:p>
        </w:tc>
      </w:tr>
      <w:tr w:rsidR="005F31C5" w:rsidTr="00F869C4">
        <w:trPr>
          <w:trHeight w:val="1280"/>
        </w:trPr>
        <w:tc>
          <w:tcPr>
            <w:tcW w:w="4578"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b/>
                <w:color w:val="000000"/>
                <w:sz w:val="28"/>
                <w:szCs w:val="28"/>
              </w:rPr>
              <w:t>Rễ</w:t>
            </w:r>
          </w:p>
        </w:tc>
        <w:tc>
          <w:tcPr>
            <w:tcW w:w="4512"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color w:val="000000"/>
                <w:sz w:val="28"/>
                <w:szCs w:val="28"/>
              </w:rPr>
              <w:t>Alkaloid,cholin, chứa hoạt chất (0,7-2,4%)</w:t>
            </w:r>
          </w:p>
        </w:tc>
      </w:tr>
      <w:tr w:rsidR="005F31C5" w:rsidTr="00F869C4">
        <w:trPr>
          <w:trHeight w:val="1020"/>
        </w:trPr>
        <w:tc>
          <w:tcPr>
            <w:tcW w:w="4578"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b/>
                <w:color w:val="000000"/>
                <w:sz w:val="28"/>
                <w:szCs w:val="28"/>
              </w:rPr>
              <w:t>Thân</w:t>
            </w:r>
          </w:p>
        </w:tc>
        <w:tc>
          <w:tcPr>
            <w:tcW w:w="4512"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color w:val="000000"/>
                <w:sz w:val="28"/>
                <w:szCs w:val="28"/>
              </w:rPr>
              <w:t>Anthocyanic,alkaloid,</w:t>
            </w:r>
          </w:p>
        </w:tc>
      </w:tr>
      <w:tr w:rsidR="005F31C5" w:rsidTr="00F869C4">
        <w:trPr>
          <w:trHeight w:val="1060"/>
        </w:trPr>
        <w:tc>
          <w:tcPr>
            <w:tcW w:w="4578"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b/>
                <w:color w:val="000000"/>
                <w:sz w:val="28"/>
                <w:szCs w:val="28"/>
                <w:highlight w:val="white"/>
              </w:rPr>
              <w:t>Lá</w:t>
            </w:r>
          </w:p>
        </w:tc>
        <w:tc>
          <w:tcPr>
            <w:tcW w:w="4512" w:type="dxa"/>
          </w:tcPr>
          <w:p w:rsidR="005F31C5" w:rsidRDefault="005F31C5" w:rsidP="00F869C4">
            <w:pPr>
              <w:tabs>
                <w:tab w:val="right" w:leader="dot" w:pos="7920"/>
              </w:tabs>
              <w:jc w:val="both"/>
              <w:rPr>
                <w:color w:val="000000"/>
                <w:sz w:val="28"/>
                <w:szCs w:val="28"/>
              </w:rPr>
            </w:pPr>
          </w:p>
          <w:p w:rsidR="005F31C5" w:rsidRDefault="005F31C5" w:rsidP="00F869C4">
            <w:pPr>
              <w:tabs>
                <w:tab w:val="right" w:leader="dot" w:pos="7920"/>
              </w:tabs>
              <w:jc w:val="both"/>
              <w:rPr>
                <w:color w:val="000000"/>
                <w:sz w:val="28"/>
                <w:szCs w:val="28"/>
              </w:rPr>
            </w:pPr>
            <w:r>
              <w:rPr>
                <w:color w:val="000000"/>
                <w:sz w:val="28"/>
                <w:szCs w:val="28"/>
              </w:rPr>
              <w:t>Acid usoloc,alkaloid,hoạt chất.</w:t>
            </w:r>
          </w:p>
        </w:tc>
      </w:tr>
    </w:tbl>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color w:val="000000"/>
          <w:sz w:val="28"/>
          <w:szCs w:val="28"/>
        </w:rPr>
        <w:t>Các chất trong nhóm alkaloid chủ yếu là: vinblastin, vincristine tetrahydroalstonin, prinin, vindolin, catharanthin, vindolinin, ajmalicin, vincosid (1 glucoalkaloid tiền thân để sinh tổng hợp các alkaloid).</w:t>
      </w:r>
    </w:p>
    <w:p w:rsidR="005F31C5" w:rsidRDefault="005F31C5" w:rsidP="005F31C5">
      <w:pPr>
        <w:tabs>
          <w:tab w:val="right" w:leader="dot" w:pos="7920"/>
        </w:tabs>
        <w:jc w:val="both"/>
        <w:rPr>
          <w:color w:val="000000"/>
          <w:sz w:val="28"/>
          <w:szCs w:val="28"/>
        </w:rPr>
      </w:pPr>
      <w:r>
        <w:rPr>
          <w:color w:val="000000"/>
          <w:sz w:val="28"/>
          <w:szCs w:val="28"/>
        </w:rPr>
        <w:t xml:space="preserve">-Vinblastin: </w:t>
      </w:r>
      <w:r>
        <w:rPr>
          <w:noProof/>
          <w:color w:val="000000"/>
          <w:sz w:val="28"/>
          <w:szCs w:val="28"/>
        </w:rPr>
        <w:drawing>
          <wp:inline distT="0" distB="0" distL="114300" distR="114300" wp14:anchorId="5A13DAB8" wp14:editId="46BAB550">
            <wp:extent cx="3383280" cy="2043430"/>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3383280" cy="2043430"/>
                    </a:xfrm>
                    <a:prstGeom prst="rect">
                      <a:avLst/>
                    </a:prstGeom>
                    <a:ln/>
                  </pic:spPr>
                </pic:pic>
              </a:graphicData>
            </a:graphic>
          </wp:inline>
        </w:drawing>
      </w:r>
    </w:p>
    <w:p w:rsidR="005F31C5" w:rsidRDefault="005F31C5" w:rsidP="005F31C5">
      <w:pPr>
        <w:tabs>
          <w:tab w:val="right" w:leader="dot" w:pos="7920"/>
        </w:tabs>
        <w:rPr>
          <w:color w:val="000000"/>
          <w:sz w:val="28"/>
          <w:szCs w:val="28"/>
        </w:rPr>
      </w:pPr>
      <w:r>
        <w:rPr>
          <w:color w:val="000000"/>
          <w:sz w:val="28"/>
          <w:szCs w:val="28"/>
        </w:rPr>
        <w:lastRenderedPageBreak/>
        <w:t xml:space="preserve">- Vincristine tetrahydroalstonin : </w:t>
      </w:r>
      <w:r>
        <w:rPr>
          <w:noProof/>
          <w:color w:val="000000"/>
          <w:sz w:val="28"/>
          <w:szCs w:val="28"/>
        </w:rPr>
        <w:drawing>
          <wp:inline distT="0" distB="0" distL="114300" distR="114300" wp14:anchorId="03CA8A32" wp14:editId="0C244243">
            <wp:extent cx="3627120" cy="2582545"/>
            <wp:effectExtent l="0" t="0" r="0" b="0"/>
            <wp:docPr id="2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3627120" cy="2582545"/>
                    </a:xfrm>
                    <a:prstGeom prst="rect">
                      <a:avLst/>
                    </a:prstGeom>
                    <a:ln/>
                  </pic:spPr>
                </pic:pic>
              </a:graphicData>
            </a:graphic>
          </wp:inline>
        </w:drawing>
      </w:r>
    </w:p>
    <w:p w:rsidR="005F31C5" w:rsidRDefault="005F31C5" w:rsidP="005F31C5">
      <w:pPr>
        <w:tabs>
          <w:tab w:val="right" w:leader="dot" w:pos="7920"/>
        </w:tabs>
        <w:jc w:val="both"/>
        <w:rPr>
          <w:color w:val="000000"/>
          <w:sz w:val="28"/>
          <w:szCs w:val="28"/>
        </w:rPr>
      </w:pPr>
      <w:r>
        <w:rPr>
          <w:color w:val="000000"/>
          <w:sz w:val="28"/>
          <w:szCs w:val="28"/>
        </w:rPr>
        <w:t>- Vindolin:</w:t>
      </w:r>
    </w:p>
    <w:p w:rsidR="005F31C5" w:rsidRDefault="005F31C5" w:rsidP="005F31C5">
      <w:pPr>
        <w:tabs>
          <w:tab w:val="right" w:leader="dot" w:pos="7920"/>
        </w:tabs>
        <w:jc w:val="both"/>
        <w:rPr>
          <w:color w:val="000000"/>
          <w:sz w:val="28"/>
          <w:szCs w:val="28"/>
        </w:rPr>
      </w:pPr>
      <w:r>
        <w:rPr>
          <w:noProof/>
          <w:color w:val="000000"/>
          <w:sz w:val="28"/>
          <w:szCs w:val="28"/>
        </w:rPr>
        <w:drawing>
          <wp:inline distT="0" distB="0" distL="114300" distR="114300" wp14:anchorId="660EAA40" wp14:editId="5BA65601">
            <wp:extent cx="3006090" cy="2492375"/>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006090" cy="2492375"/>
                    </a:xfrm>
                    <a:prstGeom prst="rect">
                      <a:avLst/>
                    </a:prstGeom>
                    <a:ln/>
                  </pic:spPr>
                </pic:pic>
              </a:graphicData>
            </a:graphic>
          </wp:inline>
        </w:drawing>
      </w:r>
    </w:p>
    <w:p w:rsidR="005F31C5" w:rsidRDefault="005F31C5" w:rsidP="005F31C5">
      <w:pPr>
        <w:tabs>
          <w:tab w:val="right" w:leader="dot" w:pos="7920"/>
        </w:tabs>
        <w:jc w:val="both"/>
        <w:rPr>
          <w:color w:val="000000"/>
          <w:sz w:val="28"/>
          <w:szCs w:val="28"/>
        </w:rPr>
      </w:pPr>
      <w:r>
        <w:rPr>
          <w:color w:val="000000"/>
          <w:sz w:val="28"/>
          <w:szCs w:val="28"/>
        </w:rPr>
        <w:t>Vindolinin:</w:t>
      </w:r>
    </w:p>
    <w:p w:rsidR="005F31C5" w:rsidRDefault="005F31C5" w:rsidP="005F31C5">
      <w:pPr>
        <w:tabs>
          <w:tab w:val="right" w:leader="dot" w:pos="7920"/>
        </w:tabs>
        <w:jc w:val="both"/>
        <w:rPr>
          <w:color w:val="000000"/>
          <w:sz w:val="28"/>
          <w:szCs w:val="28"/>
        </w:rPr>
      </w:pPr>
      <w:r>
        <w:rPr>
          <w:noProof/>
          <w:color w:val="000000"/>
          <w:sz w:val="28"/>
          <w:szCs w:val="28"/>
        </w:rPr>
        <w:lastRenderedPageBreak/>
        <w:drawing>
          <wp:inline distT="0" distB="0" distL="114300" distR="114300" wp14:anchorId="173E4EC4" wp14:editId="4C6065FB">
            <wp:extent cx="3497580" cy="2182495"/>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497580" cy="2182495"/>
                    </a:xfrm>
                    <a:prstGeom prst="rect">
                      <a:avLst/>
                    </a:prstGeom>
                    <a:ln/>
                  </pic:spPr>
                </pic:pic>
              </a:graphicData>
            </a:graphic>
          </wp:inline>
        </w:drawing>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color w:val="000000"/>
          <w:sz w:val="28"/>
          <w:szCs w:val="28"/>
        </w:rPr>
        <w:t>Ajmalicin:</w:t>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color w:val="000000"/>
          <w:sz w:val="28"/>
          <w:szCs w:val="28"/>
        </w:rPr>
        <w:t xml:space="preserve"> </w:t>
      </w:r>
      <w:r>
        <w:rPr>
          <w:noProof/>
          <w:color w:val="000000"/>
          <w:sz w:val="28"/>
          <w:szCs w:val="28"/>
        </w:rPr>
        <w:drawing>
          <wp:inline distT="0" distB="0" distL="114300" distR="114300" wp14:anchorId="2935318A" wp14:editId="78BA4F6D">
            <wp:extent cx="3461385" cy="2082800"/>
            <wp:effectExtent l="0" t="0" r="0" b="0"/>
            <wp:docPr id="2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3461385" cy="2082800"/>
                    </a:xfrm>
                    <a:prstGeom prst="rect">
                      <a:avLst/>
                    </a:prstGeom>
                    <a:ln/>
                  </pic:spPr>
                </pic:pic>
              </a:graphicData>
            </a:graphic>
          </wp:inline>
        </w:drawing>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r>
        <w:rPr>
          <w:color w:val="000000"/>
          <w:sz w:val="28"/>
          <w:szCs w:val="28"/>
        </w:rPr>
        <w:t>Acid gallic</w:t>
      </w:r>
    </w:p>
    <w:p w:rsidR="005F31C5" w:rsidRDefault="005F31C5" w:rsidP="005F31C5">
      <w:pPr>
        <w:tabs>
          <w:tab w:val="right" w:leader="dot" w:pos="7920"/>
        </w:tabs>
        <w:jc w:val="both"/>
        <w:rPr>
          <w:color w:val="000000"/>
          <w:sz w:val="28"/>
          <w:szCs w:val="28"/>
        </w:rPr>
      </w:pPr>
      <w:r>
        <w:rPr>
          <w:noProof/>
          <w:color w:val="000000"/>
          <w:sz w:val="28"/>
          <w:szCs w:val="28"/>
        </w:rPr>
        <w:lastRenderedPageBreak/>
        <w:drawing>
          <wp:inline distT="0" distB="0" distL="114300" distR="114300" wp14:anchorId="1E85EFB4" wp14:editId="13497D79">
            <wp:extent cx="3931920" cy="3463290"/>
            <wp:effectExtent l="0" t="0" r="0" b="0"/>
            <wp:docPr id="3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3931920" cy="3463290"/>
                    </a:xfrm>
                    <a:prstGeom prst="rect">
                      <a:avLst/>
                    </a:prstGeom>
                    <a:ln/>
                  </pic:spPr>
                </pic:pic>
              </a:graphicData>
            </a:graphic>
          </wp:inline>
        </w:drawing>
      </w: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color w:val="000000"/>
          <w:sz w:val="28"/>
          <w:szCs w:val="28"/>
        </w:rPr>
      </w:pPr>
    </w:p>
    <w:p w:rsidR="005F31C5" w:rsidRDefault="005F31C5" w:rsidP="005F31C5">
      <w:pPr>
        <w:tabs>
          <w:tab w:val="right" w:leader="dot" w:pos="7920"/>
        </w:tabs>
        <w:jc w:val="both"/>
        <w:rPr>
          <w:b/>
          <w:color w:val="000000"/>
          <w:sz w:val="28"/>
          <w:szCs w:val="28"/>
        </w:rPr>
      </w:pPr>
    </w:p>
    <w:p w:rsidR="00343085" w:rsidRDefault="00343085">
      <w:bookmarkStart w:id="0" w:name="_GoBack"/>
      <w:bookmarkEnd w:id="0"/>
    </w:p>
    <w:sectPr w:rsidR="0034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C5"/>
    <w:rsid w:val="00343085"/>
    <w:rsid w:val="004940DB"/>
    <w:rsid w:val="005F31C5"/>
    <w:rsid w:val="00C1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6362B-E088-4EDF-A06D-9139025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31C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hcm.edu.vn/caythuoc/sites/default/files/DUA%20CAN_DDGP_VI%20PHAU%20LA.jpg" TargetMode="External"/><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pn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jp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2019-05-18T14:00:00Z</dcterms:created>
  <dcterms:modified xsi:type="dcterms:W3CDTF">2019-05-18T14:00:00Z</dcterms:modified>
</cp:coreProperties>
</file>