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01" w:rsidRDefault="00D84401">
      <w:pPr>
        <w:rPr>
          <w:lang w:val="vi-VN"/>
        </w:rPr>
      </w:pPr>
      <w:r>
        <w:rPr>
          <w:lang w:val="vi-VN"/>
        </w:rPr>
        <w:t>Bài 1: học phần strychnin: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Nguồn gốc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 xml:space="preserve">Cơ chế 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Tác dụng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Ngộ độc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ứng dụng ls</w:t>
      </w:r>
    </w:p>
    <w:p w:rsidR="00D84401" w:rsidRDefault="00D84401" w:rsidP="00D84401">
      <w:pPr>
        <w:rPr>
          <w:lang w:val="vi-VN"/>
        </w:rPr>
      </w:pPr>
      <w:r>
        <w:rPr>
          <w:lang w:val="vi-VN"/>
        </w:rPr>
        <w:t>bài 2: thuốc lợi tiểu: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phân loại: mỗi nhóm ít nhất 2 hoạt chất ( càng nhiều càng tốt)</w:t>
      </w:r>
      <w:r w:rsidR="00230A67">
        <w:rPr>
          <w:lang w:val="vi-VN"/>
        </w:rPr>
        <w:t>, nhóm nào điều trị tim mạch, nhóm nào ko?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vị trí tác dụng của các nhóm lợi tiểu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cơ chế của thiazid và quai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lợi tiểu quai: học hết ( bỏ dược động học)</w:t>
      </w:r>
    </w:p>
    <w:p w:rsidR="00D84401" w:rsidRDefault="00D84401" w:rsidP="00D84401">
      <w:pPr>
        <w:rPr>
          <w:lang w:val="vi-VN"/>
        </w:rPr>
      </w:pPr>
      <w:r>
        <w:rPr>
          <w:lang w:val="vi-VN"/>
        </w:rPr>
        <w:t xml:space="preserve">bài 3: </w:t>
      </w:r>
      <w:r w:rsidR="00EE4A17">
        <w:rPr>
          <w:lang w:val="vi-VN"/>
        </w:rPr>
        <w:t>heparin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quá trình đông máu ( gồm mấy giai đoạn, mấy con đường , khác nhau giữa các con đường)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heparin: cơ chế, phân loại, chỉ định, đường dùng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phân loại thuốc điều trị rối loạn đông máu</w:t>
      </w:r>
    </w:p>
    <w:p w:rsidR="00D84401" w:rsidRDefault="00D84401" w:rsidP="00D84401">
      <w:pPr>
        <w:rPr>
          <w:lang w:val="vi-VN"/>
        </w:rPr>
      </w:pPr>
      <w:r>
        <w:rPr>
          <w:lang w:val="vi-VN"/>
        </w:rPr>
        <w:t>bài 4:</w:t>
      </w:r>
      <w:r w:rsidR="00EE4A17">
        <w:rPr>
          <w:lang w:val="vi-VN"/>
        </w:rPr>
        <w:t xml:space="preserve"> </w:t>
      </w:r>
      <w:bookmarkStart w:id="0" w:name="_GoBack"/>
      <w:bookmarkEnd w:id="0"/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các chất trung gian hóa học: vị trí tiết (tiền hạch, hậu hạch, tủy thượng thận)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tác dụng của 2 hệ GC và PGC: TIM, HÔ HẤP, TIÊU HÓA, MẮT...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vị trí các receptor của hệ cholinergic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thuốc cường đối giao cảm: phân loại ( mỗi nhóm 2 hoạt chất)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cường ĐGC  gián tiếp: cơ chế, chỉ định, nguồn gốc</w:t>
      </w:r>
    </w:p>
    <w:p w:rsidR="00D84401" w:rsidRDefault="00D84401" w:rsidP="00D84401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liệt đối giao cảm: học phần atropin</w:t>
      </w:r>
    </w:p>
    <w:p w:rsidR="00D84401" w:rsidRPr="00D84401" w:rsidRDefault="00D84401" w:rsidP="00D84401">
      <w:pPr>
        <w:rPr>
          <w:lang w:val="vi-VN"/>
        </w:rPr>
      </w:pPr>
    </w:p>
    <w:sectPr w:rsidR="00D84401" w:rsidRPr="00D8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78"/>
    <w:multiLevelType w:val="hybridMultilevel"/>
    <w:tmpl w:val="5928E26C"/>
    <w:lvl w:ilvl="0" w:tplc="ED265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01"/>
    <w:rsid w:val="00161D5D"/>
    <w:rsid w:val="00230A67"/>
    <w:rsid w:val="004574D6"/>
    <w:rsid w:val="00D84401"/>
    <w:rsid w:val="00E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Company>HP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2018-10-04T11:47:00Z</dcterms:created>
  <dcterms:modified xsi:type="dcterms:W3CDTF">2018-10-09T00:25:00Z</dcterms:modified>
</cp:coreProperties>
</file>