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DB974" w14:textId="77777777" w:rsidR="00E27125" w:rsidRDefault="00E27125" w:rsidP="00E27125">
      <w:pPr>
        <w:ind w:firstLine="720"/>
        <w:rPr>
          <w:rFonts w:ascii="Tahoma" w:eastAsia="Times New Roman" w:hAnsi="Tahoma" w:cs="Tahoma"/>
          <w:color w:val="000000" w:themeColor="text1"/>
          <w:sz w:val="20"/>
          <w:szCs w:val="20"/>
          <w:lang w:val="vi-VN"/>
        </w:rPr>
      </w:pPr>
    </w:p>
    <w:p w14:paraId="32923FD5" w14:textId="77777777" w:rsidR="00E27125" w:rsidRPr="00E27125" w:rsidRDefault="00E27125" w:rsidP="00E27125">
      <w:pPr>
        <w:ind w:firstLine="720"/>
        <w:jc w:val="center"/>
        <w:rPr>
          <w:rFonts w:ascii="Tahoma" w:eastAsia="Times New Roman" w:hAnsi="Tahoma" w:cs="Tahoma"/>
          <w:b/>
          <w:bCs/>
          <w:color w:val="000000" w:themeColor="text1"/>
          <w:sz w:val="20"/>
          <w:szCs w:val="20"/>
          <w:lang w:val="vi-VN"/>
        </w:rPr>
      </w:pPr>
      <w:r w:rsidRPr="00E27125">
        <w:rPr>
          <w:rFonts w:ascii="Tahoma" w:eastAsia="Times New Roman" w:hAnsi="Tahoma" w:cs="Tahoma"/>
          <w:b/>
          <w:bCs/>
          <w:color w:val="000000" w:themeColor="text1"/>
          <w:sz w:val="20"/>
          <w:szCs w:val="20"/>
          <w:lang w:val="vi-VN"/>
        </w:rPr>
        <w:t>Liệu pháp mới trong điều trị béo phì giảm tới 20% trọng lượng cơ thể</w:t>
      </w:r>
    </w:p>
    <w:p w14:paraId="717352A4" w14:textId="77777777" w:rsidR="00E27125" w:rsidRDefault="00E27125" w:rsidP="00E27125">
      <w:pPr>
        <w:ind w:firstLine="720"/>
        <w:rPr>
          <w:rFonts w:ascii="Tahoma" w:eastAsia="Times New Roman" w:hAnsi="Tahoma" w:cs="Tahoma"/>
          <w:color w:val="000000" w:themeColor="text1"/>
          <w:sz w:val="20"/>
          <w:szCs w:val="20"/>
          <w:lang w:val="vi-VN"/>
        </w:rPr>
      </w:pPr>
    </w:p>
    <w:p w14:paraId="5D1C430A" w14:textId="10F06585" w:rsidR="00E27125" w:rsidRDefault="00E27125" w:rsidP="00E27125">
      <w:pPr>
        <w:ind w:firstLine="720"/>
        <w:rPr>
          <w:rFonts w:ascii="Tahoma" w:eastAsia="Times New Roman" w:hAnsi="Tahoma" w:cs="Tahoma"/>
          <w:color w:val="000000" w:themeColor="text1"/>
          <w:sz w:val="20"/>
          <w:szCs w:val="20"/>
          <w:lang w:val="vi-VN"/>
        </w:rPr>
      </w:pPr>
      <w:r w:rsidRPr="00E27125">
        <w:rPr>
          <w:rFonts w:ascii="Tahoma" w:eastAsia="Times New Roman" w:hAnsi="Tahoma" w:cs="Tahoma"/>
          <w:color w:val="000000" w:themeColor="text1"/>
          <w:sz w:val="20"/>
          <w:szCs w:val="20"/>
          <w:lang w:val="vi-VN"/>
        </w:rPr>
        <w:t xml:space="preserve">Theo một nghiên cứu toàn cầu của trường đại học College London (UCL), khoảng 1/3 (35%) số bệnh nhân béo phì khi sử dụng một loại thuốc mới đã giảm hơn 1/5 (≥ 20%) trọng lượng cơ thể. Loại thuốc này là semaglutide, với cơ chế tác dụng thông qua tác động vào hệ thống kiểm soát sự thèm ăn tại khu vực não bộ, từ đó làm giảm cảm giác đói và lượng calo nạp vào. </w:t>
      </w:r>
    </w:p>
    <w:p w14:paraId="0777B505" w14:textId="77777777" w:rsidR="00E27125" w:rsidRDefault="00E27125" w:rsidP="00A0100B">
      <w:pPr>
        <w:rPr>
          <w:rFonts w:ascii="Tahoma" w:eastAsia="Times New Roman" w:hAnsi="Tahoma" w:cs="Tahoma"/>
          <w:color w:val="000000" w:themeColor="text1"/>
          <w:sz w:val="20"/>
          <w:szCs w:val="20"/>
          <w:lang w:val="vi-VN"/>
        </w:rPr>
      </w:pPr>
    </w:p>
    <w:p w14:paraId="104BCA95" w14:textId="77777777" w:rsidR="00A8139C" w:rsidRDefault="00E27125" w:rsidP="00E27125">
      <w:pPr>
        <w:ind w:firstLine="720"/>
        <w:rPr>
          <w:rFonts w:ascii="Tahoma" w:eastAsia="Times New Roman" w:hAnsi="Tahoma" w:cs="Tahoma"/>
          <w:color w:val="000000" w:themeColor="text1"/>
          <w:sz w:val="20"/>
          <w:szCs w:val="20"/>
          <w:lang w:val="vi-VN"/>
        </w:rPr>
      </w:pPr>
      <w:r w:rsidRPr="00E27125">
        <w:rPr>
          <w:rFonts w:ascii="Tahoma" w:eastAsia="Times New Roman" w:hAnsi="Tahoma" w:cs="Tahoma"/>
          <w:color w:val="000000" w:themeColor="text1"/>
          <w:sz w:val="20"/>
          <w:szCs w:val="20"/>
          <w:lang w:val="vi-VN"/>
        </w:rPr>
        <w:t>Những phát hiện của nghiên cứu này là một bước đột phá lớn trong việc cải thiện sức khỏe của những người bị béo phì. Khoảng 3/4 (75%) số bệnh nhân được điều trị bằng semaglutide liều 2,4mg đã giảm hơn 10% trọng lượng cơ thể và hơn 1/3 số bệnh nhân giảm hơn 20%. Chưa có loại thuốc nào khác đạt được mức giảm cân này. Thông thường, đây là mức giảm mà chỉ có thể đạt được thông qua can thiệp phẫu thuật. Trong nghiên cứu này, người tham gia thử nghiệm trung bình giảm được 15,3kg. Bên cạnh đó, việc giảm cân nặng còn đi kèm với việc giảm thiểu các yếu tố nguy cơ đối với bệnh tim mạch và tiểu đường (giảm mức vòng eo, mỡ máu, đường huyết, huyết áp và cải thiện chất lượng cuộc sống). Với bằng chứng từ thử nghiệm này, semaglutide đã được đăng ký tại Viện Sức khỏe và Chăm sóc chất lượng cao Quốc gia (NICE), Cơ quan Dược phẩm Châu Âu (EMA) và Cục Quản lý Thực phẩm và Dược phẩm Hoa Kỳ (FDA) để được phê duyệt như một liệu pháp điều trị bệnh béo phì. Semaglutide được phê duyệt trong điều trị đái tháo đường type 2, với mức liều là 1mg. Hoạt chất semaglutide có cấu trúc tương tự hormone glucagon-like peptide-1 (GLP-1), được giải phóng từ ruột vào máu sau bữa ăn. GLP-1 giúp giảm cân bằng cách làm giảm cảm giác đói, tăng cảm giác no và do đó giúp mọi người ăn ít hơn và giảm lượng calo nạp vào.</w:t>
      </w:r>
      <w:r w:rsidR="00A8139C">
        <w:rPr>
          <w:rFonts w:ascii="Tahoma" w:eastAsia="Times New Roman" w:hAnsi="Tahoma" w:cs="Tahoma"/>
          <w:color w:val="000000" w:themeColor="text1"/>
          <w:sz w:val="20"/>
          <w:szCs w:val="20"/>
          <w:lang w:val="vi-VN"/>
        </w:rPr>
        <w:t xml:space="preserve"> </w:t>
      </w:r>
      <w:r w:rsidR="00A8139C" w:rsidRPr="00A8139C">
        <w:rPr>
          <w:rFonts w:ascii="Tahoma" w:eastAsia="Times New Roman" w:hAnsi="Tahoma" w:cs="Tahoma"/>
          <w:color w:val="000000" w:themeColor="text1"/>
          <w:sz w:val="20"/>
          <w:szCs w:val="20"/>
          <w:lang w:val="vi-VN"/>
        </w:rPr>
        <w:t>Thử nghiệm ngẫu nhiên có đối chứng 'STEP' * giai đoạn III bao gồm 1.961 người trưởng thành thừa cân hoặc béo phì (trọng lượng trung bình 105kg / 16,5 viên sỏi; chỉ số khối cơ thể 38kg / m2), và đã diễn ra tại 129 địa điểm ở 16 quốc gia trên khắp Châu Á, Châu Âu, Bắc Mỹ và Nam Mỹ.  Những người tham gia đã dùng liều 2,4mg semaglutide (hoặc giả dược phù hợp) hàng tuần qua đường tiêm dưới da (dưới da); tương tự như cách người bệnh tiểu đường tiêm insulin. Nhìn chung, 94,3% người tham gia đã hoàn thành nghiên cứu kéo dài 68 tuần, bắt đầu vào mùa thu năm 2018.  Những người tham gia cũng nhận được các buổi tư vấn trực tiếp hoặc qua điện thoại từ các chuyên gia dinh dưỡng đã đăng ký bốn tuần một lần để giúp họ tuân thủ chế độ ăn kiêng giảm calo và tăng cường hoạt động thể chất, cung cấp hướng dẫn, chiến lược hành vi và động lực. Ngoài ra, những người tham gia nhận được các ưu đãi như chuông ấm hoặc cân thực phẩm để đánh dấu sự tiến bộ và các cột mốc quan trọng.  Ở những người dùng semaglutide, trọng lượng giảm trung bình là 15,3kg (gần 3 viên), với mức giảm BMI là -5,54. Nhóm giả dược quan sát thấy giảm cân trung bình 2,6kg (0,4 đá) với mức giảm BMI là -0,92.  Những người đã dùng semaglutide cũng giảm được các yếu tố nguy cơ đối với bệnh tim và tiểu đường, chẳng hạn như vòng eo, mỡ máu, đường huyết và huyết áp, đồng thời cho biết chất lượng cuộc sống tổng thể của họ đã được cải thiện.</w:t>
      </w:r>
    </w:p>
    <w:p w14:paraId="35CD9CE1" w14:textId="51AA60AE" w:rsidR="00E27125" w:rsidRDefault="00E27125" w:rsidP="00E27125">
      <w:pPr>
        <w:ind w:firstLine="720"/>
        <w:rPr>
          <w:rFonts w:ascii="Tahoma" w:eastAsia="Times New Roman" w:hAnsi="Tahoma" w:cs="Tahoma"/>
          <w:color w:val="000000" w:themeColor="text1"/>
          <w:sz w:val="20"/>
          <w:szCs w:val="20"/>
          <w:lang w:val="vi-VN"/>
        </w:rPr>
      </w:pPr>
      <w:r w:rsidRPr="00E27125">
        <w:rPr>
          <w:rFonts w:ascii="Tahoma" w:eastAsia="Times New Roman" w:hAnsi="Tahoma" w:cs="Tahoma"/>
          <w:color w:val="000000" w:themeColor="text1"/>
          <w:sz w:val="20"/>
          <w:szCs w:val="20"/>
          <w:lang w:val="vi-VN"/>
        </w:rPr>
        <w:t xml:space="preserve"> </w:t>
      </w:r>
    </w:p>
    <w:p w14:paraId="6A24C417" w14:textId="16682E87" w:rsidR="00012896" w:rsidRPr="00E27125" w:rsidRDefault="00E27125" w:rsidP="00E27125">
      <w:pPr>
        <w:ind w:firstLine="720"/>
        <w:rPr>
          <w:rFonts w:ascii="Tahoma" w:eastAsia="Times New Roman" w:hAnsi="Tahoma" w:cs="Tahoma"/>
          <w:color w:val="000000" w:themeColor="text1"/>
          <w:sz w:val="20"/>
          <w:szCs w:val="20"/>
          <w:lang w:val="vi-VN"/>
        </w:rPr>
      </w:pPr>
      <w:r w:rsidRPr="00E27125">
        <w:rPr>
          <w:rFonts w:ascii="Tahoma" w:eastAsia="Times New Roman" w:hAnsi="Tahoma" w:cs="Tahoma"/>
          <w:color w:val="000000" w:themeColor="text1"/>
          <w:sz w:val="20"/>
          <w:szCs w:val="20"/>
          <w:lang w:val="vi-VN"/>
        </w:rPr>
        <w:t>Nghiên cứu STEP* (Semaglutide Treatment Effect in People with Obesity – nghiên cứu hiệu quả điều trị bằng Semaglutide ở những người bị béo phì) đã trải qua các thử nghiệm lâm sàng giai đoạn I và II, đánh giá mức độ an toàn của liều 2,4mg. Trong thử nghiệm lâm sàng Giai đoạn III, một số người tham gia báo cáo các tác dụng phụ của thuốc bao gồm buồn nôn từ nhẹ đến trung bình và tiêu chảy</w:t>
      </w:r>
    </w:p>
    <w:p w14:paraId="31659329" w14:textId="77777777" w:rsidR="00012896" w:rsidRPr="00E27125" w:rsidRDefault="00012896" w:rsidP="00A0100B">
      <w:pPr>
        <w:rPr>
          <w:rFonts w:ascii="Tahoma" w:eastAsia="Times New Roman" w:hAnsi="Tahoma" w:cs="Tahoma"/>
          <w:color w:val="000000" w:themeColor="text1"/>
          <w:sz w:val="20"/>
          <w:szCs w:val="20"/>
          <w:lang w:val="vi-VN"/>
        </w:rPr>
      </w:pPr>
    </w:p>
    <w:p w14:paraId="38008101" w14:textId="3388D8C9" w:rsidR="00012896" w:rsidRPr="00E27125" w:rsidRDefault="00012896" w:rsidP="00A0100B">
      <w:pPr>
        <w:rPr>
          <w:rFonts w:ascii="Tahoma" w:eastAsia="Times New Roman" w:hAnsi="Tahoma" w:cs="Tahoma"/>
          <w:color w:val="000000" w:themeColor="text1"/>
          <w:sz w:val="20"/>
          <w:szCs w:val="20"/>
          <w:lang w:val="vi-VN"/>
        </w:rPr>
      </w:pPr>
      <w:r w:rsidRPr="00E27125">
        <w:rPr>
          <w:rFonts w:ascii="Tahoma" w:eastAsia="Times New Roman" w:hAnsi="Tahoma" w:cs="Tahoma"/>
          <w:color w:val="000000" w:themeColor="text1"/>
          <w:sz w:val="20"/>
          <w:szCs w:val="20"/>
          <w:lang w:val="vi-VN"/>
        </w:rPr>
        <w:t xml:space="preserve">Người </w:t>
      </w:r>
      <w:r w:rsidR="00E27125">
        <w:rPr>
          <w:rFonts w:ascii="Tahoma" w:eastAsia="Times New Roman" w:hAnsi="Tahoma" w:cs="Tahoma"/>
          <w:color w:val="000000" w:themeColor="text1"/>
          <w:sz w:val="20"/>
          <w:szCs w:val="20"/>
          <w:lang w:val="vi-VN"/>
        </w:rPr>
        <w:t>dịch</w:t>
      </w:r>
      <w:r w:rsidRPr="00E27125">
        <w:rPr>
          <w:rFonts w:ascii="Tahoma" w:eastAsia="Times New Roman" w:hAnsi="Tahoma" w:cs="Tahoma"/>
          <w:color w:val="000000" w:themeColor="text1"/>
          <w:sz w:val="20"/>
          <w:szCs w:val="20"/>
          <w:lang w:val="vi-VN"/>
        </w:rPr>
        <w:t>: Vương Thị Hà Nguyên</w:t>
      </w:r>
    </w:p>
    <w:p w14:paraId="2F5A9D7F" w14:textId="5BBA67CC" w:rsidR="00012896" w:rsidRPr="00E27125" w:rsidRDefault="00012896" w:rsidP="00A0100B">
      <w:pPr>
        <w:rPr>
          <w:rFonts w:ascii="Tahoma" w:eastAsia="Times New Roman" w:hAnsi="Tahoma" w:cs="Tahoma"/>
          <w:color w:val="000000" w:themeColor="text1"/>
          <w:sz w:val="20"/>
          <w:szCs w:val="20"/>
          <w:lang w:val="vi-VN"/>
        </w:rPr>
      </w:pPr>
      <w:r w:rsidRPr="00E27125">
        <w:rPr>
          <w:rFonts w:ascii="Tahoma" w:eastAsia="Times New Roman" w:hAnsi="Tahoma" w:cs="Tahoma"/>
          <w:color w:val="000000" w:themeColor="text1"/>
          <w:sz w:val="20"/>
          <w:szCs w:val="20"/>
          <w:lang w:val="vi-VN"/>
        </w:rPr>
        <w:t>Người duyệt: Nguyễn Thị Thuỳ Trang</w:t>
      </w:r>
    </w:p>
    <w:p w14:paraId="47081943" w14:textId="56F49A4A" w:rsidR="006A580B" w:rsidRPr="00E27125" w:rsidRDefault="00A0100B" w:rsidP="00A0100B">
      <w:pPr>
        <w:rPr>
          <w:rFonts w:ascii="Tahoma" w:hAnsi="Tahoma" w:cs="Tahoma"/>
          <w:color w:val="000000" w:themeColor="text1"/>
          <w:sz w:val="20"/>
          <w:szCs w:val="20"/>
        </w:rPr>
      </w:pPr>
      <w:r w:rsidRPr="00E27125">
        <w:rPr>
          <w:rFonts w:ascii="Tahoma" w:eastAsia="Times New Roman" w:hAnsi="Tahoma" w:cs="Tahoma"/>
          <w:color w:val="000000" w:themeColor="text1"/>
          <w:sz w:val="20"/>
          <w:szCs w:val="20"/>
        </w:rPr>
        <w:t xml:space="preserve">Nguồn: </w:t>
      </w:r>
      <w:r w:rsidR="00E27125" w:rsidRPr="00E27125">
        <w:rPr>
          <w:rFonts w:ascii="Tahoma" w:eastAsia="Times New Roman" w:hAnsi="Tahoma" w:cs="Tahoma"/>
          <w:color w:val="000000" w:themeColor="text1"/>
          <w:sz w:val="20"/>
          <w:szCs w:val="20"/>
        </w:rPr>
        <w:t>https://www.sciencedaily.com/releases/2021/02/210211091352.htm</w:t>
      </w:r>
    </w:p>
    <w:sectPr w:rsidR="006A580B" w:rsidRPr="00E271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A7468" w14:textId="77777777" w:rsidR="00C45FE8" w:rsidRDefault="00C45FE8" w:rsidP="000870CB">
      <w:r>
        <w:separator/>
      </w:r>
    </w:p>
  </w:endnote>
  <w:endnote w:type="continuationSeparator" w:id="0">
    <w:p w14:paraId="68B9DEDA" w14:textId="77777777" w:rsidR="00C45FE8" w:rsidRDefault="00C45FE8" w:rsidP="0008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C97F6" w14:textId="77777777" w:rsidR="00C45FE8" w:rsidRDefault="00C45FE8" w:rsidP="000870CB">
      <w:r>
        <w:separator/>
      </w:r>
    </w:p>
  </w:footnote>
  <w:footnote w:type="continuationSeparator" w:id="0">
    <w:p w14:paraId="756D8A6E" w14:textId="77777777" w:rsidR="00C45FE8" w:rsidRDefault="00C45FE8" w:rsidP="00087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49"/>
    <w:rsid w:val="00012896"/>
    <w:rsid w:val="000870CB"/>
    <w:rsid w:val="003C3EB5"/>
    <w:rsid w:val="00556096"/>
    <w:rsid w:val="00670949"/>
    <w:rsid w:val="006A580B"/>
    <w:rsid w:val="00A0100B"/>
    <w:rsid w:val="00A8139C"/>
    <w:rsid w:val="00C134B8"/>
    <w:rsid w:val="00C45FE8"/>
    <w:rsid w:val="00C83636"/>
    <w:rsid w:val="00CF46FB"/>
    <w:rsid w:val="00DE72D7"/>
    <w:rsid w:val="00E27125"/>
    <w:rsid w:val="00E75879"/>
    <w:rsid w:val="00FD2369"/>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430B15A0"/>
  <w15:chartTrackingRefBased/>
  <w15:docId w15:val="{F79232B7-5CF6-1E46-9F2F-0AAF0CFB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8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A580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580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0CB"/>
    <w:pPr>
      <w:tabs>
        <w:tab w:val="center" w:pos="4680"/>
        <w:tab w:val="right" w:pos="9360"/>
      </w:tabs>
    </w:pPr>
  </w:style>
  <w:style w:type="character" w:customStyle="1" w:styleId="HeaderChar">
    <w:name w:val="Header Char"/>
    <w:basedOn w:val="DefaultParagraphFont"/>
    <w:link w:val="Header"/>
    <w:uiPriority w:val="99"/>
    <w:rsid w:val="000870CB"/>
  </w:style>
  <w:style w:type="paragraph" w:styleId="Footer">
    <w:name w:val="footer"/>
    <w:basedOn w:val="Normal"/>
    <w:link w:val="FooterChar"/>
    <w:uiPriority w:val="99"/>
    <w:unhideWhenUsed/>
    <w:rsid w:val="000870CB"/>
    <w:pPr>
      <w:tabs>
        <w:tab w:val="center" w:pos="4680"/>
        <w:tab w:val="right" w:pos="9360"/>
      </w:tabs>
    </w:pPr>
  </w:style>
  <w:style w:type="character" w:customStyle="1" w:styleId="FooterChar">
    <w:name w:val="Footer Char"/>
    <w:basedOn w:val="DefaultParagraphFont"/>
    <w:link w:val="Footer"/>
    <w:uiPriority w:val="99"/>
    <w:rsid w:val="000870CB"/>
  </w:style>
  <w:style w:type="character" w:customStyle="1" w:styleId="Heading2Char">
    <w:name w:val="Heading 2 Char"/>
    <w:basedOn w:val="DefaultParagraphFont"/>
    <w:link w:val="Heading2"/>
    <w:uiPriority w:val="9"/>
    <w:rsid w:val="006A58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580B"/>
    <w:rPr>
      <w:rFonts w:ascii="Times New Roman" w:eastAsia="Times New Roman" w:hAnsi="Times New Roman" w:cs="Times New Roman"/>
      <w:b/>
      <w:bCs/>
      <w:sz w:val="27"/>
      <w:szCs w:val="27"/>
    </w:rPr>
  </w:style>
  <w:style w:type="character" w:customStyle="1" w:styleId="toptext">
    <w:name w:val="top__text"/>
    <w:basedOn w:val="DefaultParagraphFont"/>
    <w:rsid w:val="006A580B"/>
  </w:style>
  <w:style w:type="character" w:styleId="Hyperlink">
    <w:name w:val="Hyperlink"/>
    <w:basedOn w:val="DefaultParagraphFont"/>
    <w:uiPriority w:val="99"/>
    <w:semiHidden/>
    <w:unhideWhenUsed/>
    <w:rsid w:val="006A580B"/>
    <w:rPr>
      <w:color w:val="0000FF"/>
      <w:u w:val="single"/>
    </w:rPr>
  </w:style>
  <w:style w:type="character" w:customStyle="1" w:styleId="Heading1Char">
    <w:name w:val="Heading 1 Char"/>
    <w:basedOn w:val="DefaultParagraphFont"/>
    <w:link w:val="Heading1"/>
    <w:uiPriority w:val="9"/>
    <w:rsid w:val="006A580B"/>
    <w:rPr>
      <w:rFonts w:asciiTheme="majorHAnsi" w:eastAsiaTheme="majorEastAsia" w:hAnsiTheme="majorHAnsi" w:cstheme="majorBidi"/>
      <w:color w:val="2F5496" w:themeColor="accent1" w:themeShade="BF"/>
      <w:sz w:val="32"/>
      <w:szCs w:val="32"/>
    </w:rPr>
  </w:style>
  <w:style w:type="character" w:customStyle="1" w:styleId="stylescontainer1qn5z">
    <w:name w:val="styles__container___1qn5z"/>
    <w:basedOn w:val="DefaultParagraphFont"/>
    <w:rsid w:val="00E27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4975">
      <w:bodyDiv w:val="1"/>
      <w:marLeft w:val="0"/>
      <w:marRight w:val="0"/>
      <w:marTop w:val="0"/>
      <w:marBottom w:val="0"/>
      <w:divBdr>
        <w:top w:val="none" w:sz="0" w:space="0" w:color="auto"/>
        <w:left w:val="none" w:sz="0" w:space="0" w:color="auto"/>
        <w:bottom w:val="none" w:sz="0" w:space="0" w:color="auto"/>
        <w:right w:val="none" w:sz="0" w:space="0" w:color="auto"/>
      </w:divBdr>
    </w:div>
    <w:div w:id="217740202">
      <w:bodyDiv w:val="1"/>
      <w:marLeft w:val="0"/>
      <w:marRight w:val="0"/>
      <w:marTop w:val="0"/>
      <w:marBottom w:val="0"/>
      <w:divBdr>
        <w:top w:val="none" w:sz="0" w:space="0" w:color="auto"/>
        <w:left w:val="none" w:sz="0" w:space="0" w:color="auto"/>
        <w:bottom w:val="none" w:sz="0" w:space="0" w:color="auto"/>
        <w:right w:val="none" w:sz="0" w:space="0" w:color="auto"/>
      </w:divBdr>
      <w:divsChild>
        <w:div w:id="2054881594">
          <w:marLeft w:val="0"/>
          <w:marRight w:val="0"/>
          <w:marTop w:val="150"/>
          <w:marBottom w:val="270"/>
          <w:divBdr>
            <w:top w:val="none" w:sz="0" w:space="0" w:color="auto"/>
            <w:left w:val="none" w:sz="0" w:space="0" w:color="auto"/>
            <w:bottom w:val="none" w:sz="0" w:space="0" w:color="auto"/>
            <w:right w:val="none" w:sz="0" w:space="0" w:color="auto"/>
          </w:divBdr>
          <w:divsChild>
            <w:div w:id="1057894004">
              <w:marLeft w:val="0"/>
              <w:marRight w:val="0"/>
              <w:marTop w:val="150"/>
              <w:marBottom w:val="270"/>
              <w:divBdr>
                <w:top w:val="none" w:sz="0" w:space="0" w:color="auto"/>
                <w:left w:val="none" w:sz="0" w:space="0" w:color="auto"/>
                <w:bottom w:val="none" w:sz="0" w:space="0" w:color="auto"/>
                <w:right w:val="none" w:sz="0" w:space="0" w:color="auto"/>
              </w:divBdr>
            </w:div>
            <w:div w:id="995257601">
              <w:marLeft w:val="0"/>
              <w:marRight w:val="0"/>
              <w:marTop w:val="150"/>
              <w:marBottom w:val="270"/>
              <w:divBdr>
                <w:top w:val="none" w:sz="0" w:space="0" w:color="auto"/>
                <w:left w:val="none" w:sz="0" w:space="0" w:color="auto"/>
                <w:bottom w:val="none" w:sz="0" w:space="0" w:color="auto"/>
                <w:right w:val="none" w:sz="0" w:space="0" w:color="auto"/>
              </w:divBdr>
            </w:div>
            <w:div w:id="1957324453">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750204272">
      <w:bodyDiv w:val="1"/>
      <w:marLeft w:val="0"/>
      <w:marRight w:val="0"/>
      <w:marTop w:val="0"/>
      <w:marBottom w:val="0"/>
      <w:divBdr>
        <w:top w:val="none" w:sz="0" w:space="0" w:color="auto"/>
        <w:left w:val="none" w:sz="0" w:space="0" w:color="auto"/>
        <w:bottom w:val="none" w:sz="0" w:space="0" w:color="auto"/>
        <w:right w:val="none" w:sz="0" w:space="0" w:color="auto"/>
      </w:divBdr>
    </w:div>
    <w:div w:id="97229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nguyenvth2205@gmail.com</dc:creator>
  <cp:keywords/>
  <dc:description/>
  <cp:lastModifiedBy>nguyenvth2205@gmail.com</cp:lastModifiedBy>
  <cp:revision>8</cp:revision>
  <dcterms:created xsi:type="dcterms:W3CDTF">2021-03-17T07:46:00Z</dcterms:created>
  <dcterms:modified xsi:type="dcterms:W3CDTF">2021-06-18T04:04:00Z</dcterms:modified>
</cp:coreProperties>
</file>