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954" w:rsidRDefault="00482954" w:rsidP="00482954">
      <w:pPr>
        <w:spacing w:after="0" w:line="240" w:lineRule="auto"/>
        <w:jc w:val="center"/>
        <w:rPr>
          <w:rFonts w:ascii="Arial" w:eastAsia="Times New Roman" w:hAnsi="Arial" w:cs="Arial"/>
          <w:b/>
          <w:bCs/>
          <w:sz w:val="40"/>
          <w:szCs w:val="28"/>
          <w:bdr w:val="none" w:sz="0" w:space="0" w:color="auto" w:frame="1"/>
        </w:rPr>
      </w:pPr>
      <w:r w:rsidRPr="00482954">
        <w:rPr>
          <w:rFonts w:ascii="Arial" w:eastAsia="Times New Roman" w:hAnsi="Arial" w:cs="Arial"/>
          <w:b/>
          <w:bCs/>
          <w:sz w:val="40"/>
          <w:szCs w:val="28"/>
          <w:bdr w:val="none" w:sz="0" w:space="0" w:color="auto" w:frame="1"/>
        </w:rPr>
        <w:t>THANH HAO HOA VÀNG</w:t>
      </w:r>
    </w:p>
    <w:p w:rsidR="00482954" w:rsidRPr="00482954" w:rsidRDefault="00482954" w:rsidP="00482954">
      <w:pPr>
        <w:spacing w:after="0" w:line="240" w:lineRule="auto"/>
        <w:jc w:val="center"/>
        <w:rPr>
          <w:rFonts w:ascii="Arial" w:eastAsia="Times New Roman" w:hAnsi="Arial" w:cs="Arial"/>
          <w:b/>
          <w:bCs/>
          <w:sz w:val="40"/>
          <w:szCs w:val="28"/>
          <w:bdr w:val="none" w:sz="0" w:space="0" w:color="auto" w:frame="1"/>
        </w:rPr>
      </w:pPr>
      <w:bookmarkStart w:id="0" w:name="_GoBack"/>
      <w:bookmarkEnd w:id="0"/>
    </w:p>
    <w:p w:rsidR="00482954" w:rsidRPr="00482954" w:rsidRDefault="00482954" w:rsidP="00482954">
      <w:pPr>
        <w:spacing w:after="0" w:line="240" w:lineRule="auto"/>
        <w:rPr>
          <w:rFonts w:ascii="Arial" w:eastAsia="Times New Roman" w:hAnsi="Arial" w:cs="Arial"/>
          <w:sz w:val="28"/>
          <w:szCs w:val="28"/>
        </w:rPr>
      </w:pPr>
      <w:r w:rsidRPr="00482954">
        <w:rPr>
          <w:rFonts w:ascii="Arial" w:eastAsia="Times New Roman" w:hAnsi="Arial" w:cs="Arial"/>
          <w:b/>
          <w:bCs/>
          <w:sz w:val="28"/>
          <w:szCs w:val="28"/>
          <w:bdr w:val="none" w:sz="0" w:space="0" w:color="auto" w:frame="1"/>
        </w:rPr>
        <w:t>Tên tiếng Việt:</w:t>
      </w:r>
      <w:r w:rsidRPr="00482954">
        <w:rPr>
          <w:rFonts w:ascii="Arial" w:eastAsia="Times New Roman" w:hAnsi="Arial" w:cs="Arial"/>
          <w:sz w:val="28"/>
          <w:szCs w:val="28"/>
        </w:rPr>
        <w:t> Thanh cao, Thanh hao, Thảo cao, Ngải, Nhả ngài bâu sláy (Tày), Ngải si</w:t>
      </w:r>
    </w:p>
    <w:p w:rsidR="00482954" w:rsidRPr="00482954" w:rsidRDefault="00482954" w:rsidP="00482954">
      <w:pPr>
        <w:spacing w:after="0" w:line="240" w:lineRule="auto"/>
        <w:rPr>
          <w:rFonts w:ascii="Arial" w:eastAsia="Times New Roman" w:hAnsi="Arial" w:cs="Arial"/>
          <w:sz w:val="28"/>
          <w:szCs w:val="28"/>
        </w:rPr>
      </w:pPr>
      <w:r w:rsidRPr="00482954">
        <w:rPr>
          <w:rFonts w:ascii="Arial" w:eastAsia="Times New Roman" w:hAnsi="Arial" w:cs="Arial"/>
          <w:b/>
          <w:bCs/>
          <w:sz w:val="28"/>
          <w:szCs w:val="28"/>
          <w:bdr w:val="none" w:sz="0" w:space="0" w:color="auto" w:frame="1"/>
        </w:rPr>
        <w:t>Tên khoa học:</w:t>
      </w:r>
      <w:r w:rsidRPr="00482954">
        <w:rPr>
          <w:rFonts w:ascii="Arial" w:eastAsia="Times New Roman" w:hAnsi="Arial" w:cs="Arial"/>
          <w:sz w:val="28"/>
          <w:szCs w:val="28"/>
        </w:rPr>
        <w:t> Artemisia annua L.</w:t>
      </w:r>
    </w:p>
    <w:p w:rsidR="00482954" w:rsidRPr="00482954" w:rsidRDefault="00482954" w:rsidP="00482954">
      <w:pPr>
        <w:spacing w:after="0" w:line="240" w:lineRule="auto"/>
        <w:rPr>
          <w:rFonts w:ascii="Arial" w:eastAsia="Times New Roman" w:hAnsi="Arial" w:cs="Arial"/>
          <w:sz w:val="28"/>
          <w:szCs w:val="28"/>
        </w:rPr>
      </w:pPr>
      <w:r w:rsidRPr="00482954">
        <w:rPr>
          <w:rFonts w:ascii="Arial" w:eastAsia="Times New Roman" w:hAnsi="Arial" w:cs="Arial"/>
          <w:b/>
          <w:bCs/>
          <w:sz w:val="28"/>
          <w:szCs w:val="28"/>
          <w:bdr w:val="none" w:sz="0" w:space="0" w:color="auto" w:frame="1"/>
        </w:rPr>
        <w:t>Họ:</w:t>
      </w:r>
      <w:r w:rsidRPr="00482954">
        <w:rPr>
          <w:rFonts w:ascii="Arial" w:eastAsia="Times New Roman" w:hAnsi="Arial" w:cs="Arial"/>
          <w:sz w:val="28"/>
          <w:szCs w:val="28"/>
        </w:rPr>
        <w:t> Asteraceae</w:t>
      </w:r>
    </w:p>
    <w:p w:rsidR="00482954" w:rsidRPr="00482954" w:rsidRDefault="00482954" w:rsidP="00482954">
      <w:pPr>
        <w:spacing w:after="0" w:line="240" w:lineRule="auto"/>
        <w:rPr>
          <w:rFonts w:ascii="Arial" w:eastAsia="Times New Roman" w:hAnsi="Arial" w:cs="Arial"/>
          <w:sz w:val="28"/>
          <w:szCs w:val="28"/>
        </w:rPr>
      </w:pPr>
      <w:r w:rsidRPr="00482954">
        <w:rPr>
          <w:rFonts w:ascii="Arial" w:eastAsia="Times New Roman" w:hAnsi="Arial" w:cs="Arial"/>
          <w:b/>
          <w:bCs/>
          <w:sz w:val="28"/>
          <w:szCs w:val="28"/>
          <w:bdr w:val="none" w:sz="0" w:space="0" w:color="auto" w:frame="1"/>
        </w:rPr>
        <w:t>Công dụng:</w:t>
      </w:r>
      <w:r w:rsidRPr="00482954">
        <w:rPr>
          <w:rFonts w:ascii="Arial" w:eastAsia="Times New Roman" w:hAnsi="Arial" w:cs="Arial"/>
          <w:sz w:val="28"/>
          <w:szCs w:val="28"/>
        </w:rPr>
        <w:t> Sốt rét, khó tiêu, mồ hôi trộm, là nguyên liệu để chiết artemisinin làm thuốc chữa sốt rét.</w:t>
      </w:r>
    </w:p>
    <w:p w:rsidR="00482954" w:rsidRPr="00482954" w:rsidRDefault="00482954" w:rsidP="00482954">
      <w:pPr>
        <w:shd w:val="clear" w:color="auto" w:fill="FFFFFF"/>
        <w:spacing w:after="150" w:line="240" w:lineRule="auto"/>
        <w:rPr>
          <w:rFonts w:ascii="Arial" w:eastAsia="Times New Roman" w:hAnsi="Arial" w:cs="Arial"/>
          <w:color w:val="333333"/>
          <w:sz w:val="28"/>
          <w:szCs w:val="28"/>
        </w:rPr>
      </w:pPr>
      <w:r w:rsidRPr="00482954">
        <w:rPr>
          <w:rFonts w:ascii="Arial" w:eastAsia="Times New Roman" w:hAnsi="Arial" w:cs="Arial"/>
          <w:noProof/>
          <w:color w:val="333333"/>
          <w:sz w:val="28"/>
          <w:szCs w:val="28"/>
        </w:rPr>
        <w:drawing>
          <wp:inline distT="0" distB="0" distL="0" distR="0">
            <wp:extent cx="4314825" cy="3543300"/>
            <wp:effectExtent l="0" t="0" r="9525" b="0"/>
            <wp:docPr id="3" name="Picture 3" descr="Thanh cao hoa và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anh cao hoa vàng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4825" cy="3543300"/>
                    </a:xfrm>
                    <a:prstGeom prst="rect">
                      <a:avLst/>
                    </a:prstGeom>
                    <a:noFill/>
                    <a:ln>
                      <a:noFill/>
                    </a:ln>
                  </pic:spPr>
                </pic:pic>
              </a:graphicData>
            </a:graphic>
          </wp:inline>
        </w:drawing>
      </w:r>
    </w:p>
    <w:p w:rsidR="00482954" w:rsidRPr="00482954" w:rsidRDefault="00482954" w:rsidP="00482954">
      <w:pPr>
        <w:shd w:val="clear" w:color="auto" w:fill="FFFFFF"/>
        <w:spacing w:after="150" w:line="240" w:lineRule="auto"/>
        <w:rPr>
          <w:rFonts w:ascii="Arial" w:eastAsia="Times New Roman" w:hAnsi="Arial" w:cs="Arial"/>
          <w:color w:val="333333"/>
          <w:sz w:val="28"/>
          <w:szCs w:val="28"/>
        </w:rPr>
      </w:pPr>
      <w:r w:rsidRPr="00482954">
        <w:rPr>
          <w:rFonts w:ascii="Arial" w:eastAsia="Times New Roman" w:hAnsi="Arial" w:cs="Arial"/>
          <w:color w:val="333333"/>
          <w:sz w:val="28"/>
          <w:szCs w:val="28"/>
        </w:rPr>
        <w:t>Hình ảnh cây thanh hao hoa vàng</w:t>
      </w:r>
    </w:p>
    <w:p w:rsidR="00482954" w:rsidRPr="00482954" w:rsidRDefault="00482954" w:rsidP="00482954">
      <w:pPr>
        <w:shd w:val="clear" w:color="auto" w:fill="FFFFFF"/>
        <w:spacing w:after="0" w:line="240" w:lineRule="auto"/>
        <w:rPr>
          <w:rFonts w:ascii="Arial" w:eastAsia="Times New Roman" w:hAnsi="Arial" w:cs="Arial"/>
          <w:color w:val="333333"/>
          <w:sz w:val="28"/>
          <w:szCs w:val="28"/>
        </w:rPr>
      </w:pPr>
      <w:r w:rsidRPr="00482954">
        <w:rPr>
          <w:rFonts w:ascii="Arial" w:eastAsia="Times New Roman" w:hAnsi="Arial" w:cs="Arial"/>
          <w:b/>
          <w:bCs/>
          <w:color w:val="333333"/>
          <w:sz w:val="28"/>
          <w:szCs w:val="28"/>
          <w:bdr w:val="none" w:sz="0" w:space="0" w:color="auto" w:frame="1"/>
        </w:rPr>
        <w:t>A.Mô tả cây </w:t>
      </w:r>
    </w:p>
    <w:p w:rsidR="00482954" w:rsidRPr="00482954" w:rsidRDefault="00482954" w:rsidP="00482954">
      <w:pPr>
        <w:numPr>
          <w:ilvl w:val="0"/>
          <w:numId w:val="19"/>
        </w:numPr>
        <w:shd w:val="clear" w:color="auto" w:fill="FFFFFF"/>
        <w:spacing w:after="0" w:line="240" w:lineRule="auto"/>
        <w:ind w:left="0"/>
        <w:rPr>
          <w:rFonts w:ascii="Arial" w:eastAsia="Times New Roman" w:hAnsi="Arial" w:cs="Arial"/>
          <w:color w:val="333333"/>
          <w:sz w:val="28"/>
          <w:szCs w:val="28"/>
        </w:rPr>
      </w:pPr>
      <w:r w:rsidRPr="00482954">
        <w:rPr>
          <w:rFonts w:ascii="Arial" w:eastAsia="Times New Roman" w:hAnsi="Arial" w:cs="Arial"/>
          <w:color w:val="333333"/>
          <w:sz w:val="28"/>
          <w:szCs w:val="28"/>
        </w:rPr>
        <w:t>Cây sống lâu năm. Mọc hoang thành từng đám ở vùng đồi núi ven suối, ven sông. Cao từ 1</w:t>
      </w:r>
      <w:proofErr w:type="gramStart"/>
      <w:r w:rsidRPr="00482954">
        <w:rPr>
          <w:rFonts w:ascii="Arial" w:eastAsia="Times New Roman" w:hAnsi="Arial" w:cs="Arial"/>
          <w:color w:val="333333"/>
          <w:sz w:val="28"/>
          <w:szCs w:val="28"/>
        </w:rPr>
        <w:t>,5</w:t>
      </w:r>
      <w:proofErr w:type="gramEnd"/>
      <w:r w:rsidRPr="00482954">
        <w:rPr>
          <w:rFonts w:ascii="Arial" w:eastAsia="Times New Roman" w:hAnsi="Arial" w:cs="Arial"/>
          <w:color w:val="333333"/>
          <w:sz w:val="28"/>
          <w:szCs w:val="28"/>
        </w:rPr>
        <w:t xml:space="preserve">-2m. Lá xẻ lông chim 2 lần, thành phiến hẹp, phủ lông mềm. Có mùi </w:t>
      </w:r>
      <w:proofErr w:type="gramStart"/>
      <w:r w:rsidRPr="00482954">
        <w:rPr>
          <w:rFonts w:ascii="Arial" w:eastAsia="Times New Roman" w:hAnsi="Arial" w:cs="Arial"/>
          <w:color w:val="333333"/>
          <w:sz w:val="28"/>
          <w:szCs w:val="28"/>
        </w:rPr>
        <w:t>thơm</w:t>
      </w:r>
      <w:proofErr w:type="gramEnd"/>
      <w:r w:rsidRPr="00482954">
        <w:rPr>
          <w:rFonts w:ascii="Arial" w:eastAsia="Times New Roman" w:hAnsi="Arial" w:cs="Arial"/>
          <w:color w:val="333333"/>
          <w:sz w:val="28"/>
          <w:szCs w:val="28"/>
        </w:rPr>
        <w:t>. Cụm hoa hình cầu hợp thành một chùy kép. Hoa màu vàng nhạt, mỗi cụm hoa gồm 6 hoa: Giữa là hoa lưỡng tính, xung quanh là hoa cái. Hoa chỉ có kích thước 0</w:t>
      </w:r>
      <w:proofErr w:type="gramStart"/>
      <w:r w:rsidRPr="00482954">
        <w:rPr>
          <w:rFonts w:ascii="Arial" w:eastAsia="Times New Roman" w:hAnsi="Arial" w:cs="Arial"/>
          <w:color w:val="333333"/>
          <w:sz w:val="28"/>
          <w:szCs w:val="28"/>
        </w:rPr>
        <w:t>,5</w:t>
      </w:r>
      <w:proofErr w:type="gramEnd"/>
      <w:r w:rsidRPr="00482954">
        <w:rPr>
          <w:rFonts w:ascii="Arial" w:eastAsia="Times New Roman" w:hAnsi="Arial" w:cs="Arial"/>
          <w:color w:val="333333"/>
          <w:sz w:val="28"/>
          <w:szCs w:val="28"/>
        </w:rPr>
        <w:t>-1mm. Quả bế hình trứng, dài 1mm. Mặt vỏ có tuyến chứa tinh dầu.</w:t>
      </w:r>
    </w:p>
    <w:p w:rsidR="00482954" w:rsidRPr="00482954" w:rsidRDefault="00482954" w:rsidP="00482954">
      <w:pPr>
        <w:numPr>
          <w:ilvl w:val="0"/>
          <w:numId w:val="19"/>
        </w:numPr>
        <w:shd w:val="clear" w:color="auto" w:fill="FFFFFF"/>
        <w:spacing w:after="0" w:line="240" w:lineRule="auto"/>
        <w:ind w:left="0"/>
        <w:rPr>
          <w:rFonts w:ascii="Arial" w:eastAsia="Times New Roman" w:hAnsi="Arial" w:cs="Arial"/>
          <w:color w:val="333333"/>
          <w:sz w:val="28"/>
          <w:szCs w:val="28"/>
        </w:rPr>
      </w:pPr>
      <w:r w:rsidRPr="00482954">
        <w:rPr>
          <w:rFonts w:ascii="Arial" w:eastAsia="Times New Roman" w:hAnsi="Arial" w:cs="Arial"/>
          <w:color w:val="333333"/>
          <w:sz w:val="28"/>
          <w:szCs w:val="28"/>
        </w:rPr>
        <w:t>Trên thị trường tại Trung Quốc, thường bị trộn một cây khác gọi là hoàng cao hay xú cao cũng họ Cúc nhưng lá quanh năm màu vàng lục và có mùi hôi, còn cây thanh cao hoa vàng thật thì chỉ về mùa thu lá mới vàng, còn trước đó có màu lục.</w:t>
      </w:r>
    </w:p>
    <w:p w:rsidR="00482954" w:rsidRPr="00482954" w:rsidRDefault="00482954" w:rsidP="00482954">
      <w:pPr>
        <w:numPr>
          <w:ilvl w:val="0"/>
          <w:numId w:val="19"/>
        </w:numPr>
        <w:shd w:val="clear" w:color="auto" w:fill="FFFFFF"/>
        <w:spacing w:after="0" w:line="240" w:lineRule="auto"/>
        <w:ind w:left="0"/>
        <w:rPr>
          <w:rFonts w:ascii="Arial" w:eastAsia="Times New Roman" w:hAnsi="Arial" w:cs="Arial"/>
          <w:color w:val="333333"/>
          <w:sz w:val="28"/>
          <w:szCs w:val="28"/>
        </w:rPr>
      </w:pPr>
      <w:r w:rsidRPr="00482954">
        <w:rPr>
          <w:rFonts w:ascii="Arial" w:eastAsia="Times New Roman" w:hAnsi="Arial" w:cs="Arial"/>
          <w:color w:val="333333"/>
          <w:sz w:val="28"/>
          <w:szCs w:val="28"/>
        </w:rPr>
        <w:lastRenderedPageBreak/>
        <w:t>Năm 1982, thanh hao hoa vàng mới chính thức phát hiện tại các tỉnh phía Bắc Việt Nam và sau đó được trồng ở hầu hết các tỉnh để chiết xuất artemisinin.</w:t>
      </w:r>
    </w:p>
    <w:p w:rsidR="00482954" w:rsidRPr="00482954" w:rsidRDefault="00482954" w:rsidP="00482954">
      <w:pPr>
        <w:shd w:val="clear" w:color="auto" w:fill="FFFFFF"/>
        <w:spacing w:after="0" w:line="240" w:lineRule="auto"/>
        <w:rPr>
          <w:rFonts w:ascii="Arial" w:eastAsia="Times New Roman" w:hAnsi="Arial" w:cs="Arial"/>
          <w:color w:val="333333"/>
          <w:sz w:val="28"/>
          <w:szCs w:val="28"/>
        </w:rPr>
      </w:pPr>
      <w:r w:rsidRPr="00482954">
        <w:rPr>
          <w:rFonts w:ascii="Arial" w:eastAsia="Times New Roman" w:hAnsi="Arial" w:cs="Arial"/>
          <w:b/>
          <w:bCs/>
          <w:color w:val="333333"/>
          <w:sz w:val="28"/>
          <w:szCs w:val="28"/>
          <w:bdr w:val="none" w:sz="0" w:space="0" w:color="auto" w:frame="1"/>
        </w:rPr>
        <w:t xml:space="preserve">B. Phân bố, </w:t>
      </w:r>
      <w:proofErr w:type="gramStart"/>
      <w:r w:rsidRPr="00482954">
        <w:rPr>
          <w:rFonts w:ascii="Arial" w:eastAsia="Times New Roman" w:hAnsi="Arial" w:cs="Arial"/>
          <w:b/>
          <w:bCs/>
          <w:color w:val="333333"/>
          <w:sz w:val="28"/>
          <w:szCs w:val="28"/>
          <w:bdr w:val="none" w:sz="0" w:space="0" w:color="auto" w:frame="1"/>
        </w:rPr>
        <w:t>thu</w:t>
      </w:r>
      <w:proofErr w:type="gramEnd"/>
      <w:r w:rsidRPr="00482954">
        <w:rPr>
          <w:rFonts w:ascii="Arial" w:eastAsia="Times New Roman" w:hAnsi="Arial" w:cs="Arial"/>
          <w:b/>
          <w:bCs/>
          <w:color w:val="333333"/>
          <w:sz w:val="28"/>
          <w:szCs w:val="28"/>
          <w:bdr w:val="none" w:sz="0" w:space="0" w:color="auto" w:frame="1"/>
        </w:rPr>
        <w:t xml:space="preserve"> hái và chế biến </w:t>
      </w:r>
    </w:p>
    <w:p w:rsidR="00482954" w:rsidRPr="00482954" w:rsidRDefault="00482954" w:rsidP="00482954">
      <w:pPr>
        <w:numPr>
          <w:ilvl w:val="0"/>
          <w:numId w:val="20"/>
        </w:numPr>
        <w:shd w:val="clear" w:color="auto" w:fill="FFFFFF"/>
        <w:spacing w:after="0" w:line="240" w:lineRule="auto"/>
        <w:ind w:left="0"/>
        <w:rPr>
          <w:rFonts w:ascii="Arial" w:eastAsia="Times New Roman" w:hAnsi="Arial" w:cs="Arial"/>
          <w:color w:val="333333"/>
          <w:sz w:val="28"/>
          <w:szCs w:val="28"/>
        </w:rPr>
      </w:pPr>
      <w:r w:rsidRPr="00482954">
        <w:rPr>
          <w:rFonts w:ascii="Arial" w:eastAsia="Times New Roman" w:hAnsi="Arial" w:cs="Arial"/>
          <w:color w:val="333333"/>
          <w:sz w:val="28"/>
          <w:szCs w:val="28"/>
        </w:rPr>
        <w:t>Cây thanh hao hoa vàng thường mọc lẫn với một số loài khác tương tự nên chỉ được xác định là Artemisia apiacea Hance (hay Artemisia parvifolia). Thực tế thanh cao hoa vàng chỉ là 1 trong 4 loài thuộc chi Artemisia đều có ở Việt nam nhưng rất dễ lầm lẫn là Artemisia apiacea, A. annua, A. capillaris và A. campestris. Trước năm 1980, cây thanh cao chưa được chú ý sử dụng lắm cho nên cũng không ai chú ý phát hiện đính chính lại. Sau năm 1979, do tiếng vang của những kết quả thu được ở Trung Quốc về tác dụng chữa sốt rét của loài thanh cao hoa vàng của Trung Quốc, Viện Khoa học Việt Nam, sau đó Trung tâm kiểm nghiệm nghiên cứu dược quân đội phát hiện một số cây mang tên thanh cao, thanh cao ở vùng Lạng Sơn chính là loài Artemisia apiacea L. Ngoài Lạng Sơn, thanh cao hoa vàng còn mọc ở Cao Bằng, Lào Cai và đang được trồng thử ở vùng đồng bằng sông Hồng. Thanh cao hoa vàng còn thấy mọc hoang ở Liên Xô cũ, Iran, Mông Cổ, Ấn Độ, Nhật Bản, Bắc Mỹ và một số nước thuộc vùng Đông Nam châu Á. Đang được nghiên cứu trồng mở rộng làm nguyên liệu chiết artemisinin chữa sốt rét và sốt.</w:t>
      </w:r>
    </w:p>
    <w:p w:rsidR="00482954" w:rsidRPr="00482954" w:rsidRDefault="00482954" w:rsidP="00482954">
      <w:pPr>
        <w:numPr>
          <w:ilvl w:val="0"/>
          <w:numId w:val="20"/>
        </w:numPr>
        <w:shd w:val="clear" w:color="auto" w:fill="FFFFFF"/>
        <w:spacing w:after="0" w:line="240" w:lineRule="auto"/>
        <w:ind w:left="0"/>
        <w:rPr>
          <w:rFonts w:ascii="Arial" w:eastAsia="Times New Roman" w:hAnsi="Arial" w:cs="Arial"/>
          <w:color w:val="333333"/>
          <w:sz w:val="28"/>
          <w:szCs w:val="28"/>
        </w:rPr>
      </w:pPr>
      <w:r w:rsidRPr="00482954">
        <w:rPr>
          <w:rFonts w:ascii="Arial" w:eastAsia="Times New Roman" w:hAnsi="Arial" w:cs="Arial"/>
          <w:color w:val="333333"/>
          <w:sz w:val="28"/>
          <w:szCs w:val="28"/>
        </w:rPr>
        <w:t xml:space="preserve">Tại những địa phương có thanh hao hoa vàng mọc hoang dại, nhân dân thường hái lá non của cây non vể nấu canh </w:t>
      </w:r>
      <w:proofErr w:type="gramStart"/>
      <w:r w:rsidRPr="00482954">
        <w:rPr>
          <w:rFonts w:ascii="Arial" w:eastAsia="Times New Roman" w:hAnsi="Arial" w:cs="Arial"/>
          <w:color w:val="333333"/>
          <w:sz w:val="28"/>
          <w:szCs w:val="28"/>
        </w:rPr>
        <w:t>ăn</w:t>
      </w:r>
      <w:proofErr w:type="gramEnd"/>
      <w:r w:rsidRPr="00482954">
        <w:rPr>
          <w:rFonts w:ascii="Arial" w:eastAsia="Times New Roman" w:hAnsi="Arial" w:cs="Arial"/>
          <w:color w:val="333333"/>
          <w:sz w:val="28"/>
          <w:szCs w:val="28"/>
        </w:rPr>
        <w:t xml:space="preserve"> thay rau. Còn dùng lá, hoa và toàn bộ phận trên mặt đất phơi hay sấy khô làm thuốc chữa sốt cao, sốt, giải độc, cảm mạo, rối loạn tiêu hoá. Thời gian </w:t>
      </w:r>
      <w:proofErr w:type="gramStart"/>
      <w:r w:rsidRPr="00482954">
        <w:rPr>
          <w:rFonts w:ascii="Arial" w:eastAsia="Times New Roman" w:hAnsi="Arial" w:cs="Arial"/>
          <w:color w:val="333333"/>
          <w:sz w:val="28"/>
          <w:szCs w:val="28"/>
        </w:rPr>
        <w:t>thu</w:t>
      </w:r>
      <w:proofErr w:type="gramEnd"/>
      <w:r w:rsidRPr="00482954">
        <w:rPr>
          <w:rFonts w:ascii="Arial" w:eastAsia="Times New Roman" w:hAnsi="Arial" w:cs="Arial"/>
          <w:color w:val="333333"/>
          <w:sz w:val="28"/>
          <w:szCs w:val="28"/>
        </w:rPr>
        <w:t xml:space="preserve"> hái tốt nhất vào tháng 8 lúc cây chuẩn bị ra hoa.</w:t>
      </w:r>
    </w:p>
    <w:p w:rsidR="00482954" w:rsidRPr="00482954" w:rsidRDefault="00482954" w:rsidP="00482954">
      <w:pPr>
        <w:shd w:val="clear" w:color="auto" w:fill="FFFFFF"/>
        <w:spacing w:after="0" w:line="240" w:lineRule="auto"/>
        <w:rPr>
          <w:rFonts w:ascii="Arial" w:eastAsia="Times New Roman" w:hAnsi="Arial" w:cs="Arial"/>
          <w:color w:val="333333"/>
          <w:sz w:val="28"/>
          <w:szCs w:val="28"/>
        </w:rPr>
      </w:pPr>
      <w:r w:rsidRPr="00482954">
        <w:rPr>
          <w:rFonts w:ascii="Arial" w:eastAsia="Times New Roman" w:hAnsi="Arial" w:cs="Arial"/>
          <w:b/>
          <w:bCs/>
          <w:color w:val="333333"/>
          <w:sz w:val="28"/>
          <w:szCs w:val="28"/>
          <w:bdr w:val="none" w:sz="0" w:space="0" w:color="auto" w:frame="1"/>
        </w:rPr>
        <w:t>C.Thành phần hoá học </w:t>
      </w:r>
    </w:p>
    <w:p w:rsidR="00482954" w:rsidRPr="00482954" w:rsidRDefault="00482954" w:rsidP="00482954">
      <w:pPr>
        <w:numPr>
          <w:ilvl w:val="0"/>
          <w:numId w:val="21"/>
        </w:numPr>
        <w:shd w:val="clear" w:color="auto" w:fill="FFFFFF"/>
        <w:spacing w:after="0" w:line="240" w:lineRule="auto"/>
        <w:ind w:left="0"/>
        <w:rPr>
          <w:rFonts w:ascii="Arial" w:eastAsia="Times New Roman" w:hAnsi="Arial" w:cs="Arial"/>
          <w:color w:val="333333"/>
          <w:sz w:val="28"/>
          <w:szCs w:val="28"/>
        </w:rPr>
      </w:pPr>
      <w:r w:rsidRPr="00482954">
        <w:rPr>
          <w:rFonts w:ascii="Arial" w:eastAsia="Times New Roman" w:hAnsi="Arial" w:cs="Arial"/>
          <w:color w:val="333333"/>
          <w:sz w:val="28"/>
          <w:szCs w:val="28"/>
        </w:rPr>
        <w:t>Cây thanh hao hoa vàng mọc hoang dại ở Lạng Sơn đã được Đinh Huỳnh Kiệt, Nguyên Xuân Dũng và cộng sự nghiên cứu (Dược học 1, 1989, 11-14 và Dược học 2, 1990, 11-13) kết quả như sau:</w:t>
      </w:r>
    </w:p>
    <w:p w:rsidR="00482954" w:rsidRPr="00482954" w:rsidRDefault="00482954" w:rsidP="00482954">
      <w:pPr>
        <w:numPr>
          <w:ilvl w:val="0"/>
          <w:numId w:val="21"/>
        </w:numPr>
        <w:shd w:val="clear" w:color="auto" w:fill="FFFFFF"/>
        <w:spacing w:after="0" w:line="240" w:lineRule="auto"/>
        <w:ind w:left="0"/>
        <w:rPr>
          <w:rFonts w:ascii="Arial" w:eastAsia="Times New Roman" w:hAnsi="Arial" w:cs="Arial"/>
          <w:color w:val="333333"/>
          <w:sz w:val="28"/>
          <w:szCs w:val="28"/>
        </w:rPr>
      </w:pPr>
      <w:r w:rsidRPr="00482954">
        <w:rPr>
          <w:rFonts w:ascii="Arial" w:eastAsia="Times New Roman" w:hAnsi="Arial" w:cs="Arial"/>
          <w:color w:val="333333"/>
          <w:sz w:val="28"/>
          <w:szCs w:val="28"/>
        </w:rPr>
        <w:t>Trong phần trên mặt đất cua cây thanh hao mọc hoang dại có khoảng 0</w:t>
      </w:r>
      <w:proofErr w:type="gramStart"/>
      <w:r w:rsidRPr="00482954">
        <w:rPr>
          <w:rFonts w:ascii="Arial" w:eastAsia="Times New Roman" w:hAnsi="Arial" w:cs="Arial"/>
          <w:color w:val="333333"/>
          <w:sz w:val="28"/>
          <w:szCs w:val="28"/>
        </w:rPr>
        <w:t>,6</w:t>
      </w:r>
      <w:proofErr w:type="gramEnd"/>
      <w:r w:rsidRPr="00482954">
        <w:rPr>
          <w:rFonts w:ascii="Arial" w:eastAsia="Times New Roman" w:hAnsi="Arial" w:cs="Arial"/>
          <w:color w:val="333333"/>
          <w:sz w:val="28"/>
          <w:szCs w:val="28"/>
        </w:rPr>
        <w:t xml:space="preserve">% tinh dầu có tỷ trọng d25 0,901! </w:t>
      </w:r>
      <w:proofErr w:type="gramStart"/>
      <w:r w:rsidRPr="00482954">
        <w:rPr>
          <w:rFonts w:ascii="Arial" w:eastAsia="Times New Roman" w:hAnsi="Arial" w:cs="Arial"/>
          <w:color w:val="333333"/>
          <w:sz w:val="28"/>
          <w:szCs w:val="28"/>
        </w:rPr>
        <w:t>và</w:t>
      </w:r>
      <w:proofErr w:type="gramEnd"/>
      <w:r w:rsidRPr="00482954">
        <w:rPr>
          <w:rFonts w:ascii="Arial" w:eastAsia="Times New Roman" w:hAnsi="Arial" w:cs="Arial"/>
          <w:color w:val="333333"/>
          <w:sz w:val="28"/>
          <w:szCs w:val="28"/>
        </w:rPr>
        <w:t xml:space="preserve"> n25 1,47574. Tinh dầu mầu vàng nhạt gồm khoảng 35 thành phán, trong đó đã nhận dạng khoảng 20 chất với 12 cấu tử chính chiếm trên 73% tổng hàm lượng tinh dầu carnpho (23,75%), 1-8 cineol (15,44%), p farnesen (9,59%), p caryophyllen (6,29%), p – cubeben (5,59%), artemisia ceton (4,42%), 3 myrcen (4,38%), p- cymem (4,08%)…</w:t>
      </w:r>
    </w:p>
    <w:p w:rsidR="00482954" w:rsidRPr="00482954" w:rsidRDefault="00482954" w:rsidP="00482954">
      <w:pPr>
        <w:numPr>
          <w:ilvl w:val="0"/>
          <w:numId w:val="21"/>
        </w:numPr>
        <w:shd w:val="clear" w:color="auto" w:fill="FFFFFF"/>
        <w:spacing w:after="0" w:line="240" w:lineRule="auto"/>
        <w:ind w:left="0"/>
        <w:rPr>
          <w:rFonts w:ascii="Arial" w:eastAsia="Times New Roman" w:hAnsi="Arial" w:cs="Arial"/>
          <w:color w:val="333333"/>
          <w:sz w:val="28"/>
          <w:szCs w:val="28"/>
        </w:rPr>
      </w:pPr>
      <w:r w:rsidRPr="00482954">
        <w:rPr>
          <w:rFonts w:ascii="Arial" w:eastAsia="Times New Roman" w:hAnsi="Arial" w:cs="Arial"/>
          <w:color w:val="333333"/>
          <w:sz w:val="28"/>
          <w:szCs w:val="28"/>
        </w:rPr>
        <w:t>Từ phần trên mặt đắt của thanh hao hoa vàng dại các tác giả còn chiết được chất artemisinin với tỷ lộ 0</w:t>
      </w:r>
      <w:proofErr w:type="gramStart"/>
      <w:r w:rsidRPr="00482954">
        <w:rPr>
          <w:rFonts w:ascii="Arial" w:eastAsia="Times New Roman" w:hAnsi="Arial" w:cs="Arial"/>
          <w:color w:val="333333"/>
          <w:sz w:val="28"/>
          <w:szCs w:val="28"/>
        </w:rPr>
        <w:t>,3</w:t>
      </w:r>
      <w:proofErr w:type="gramEnd"/>
      <w:r w:rsidRPr="00482954">
        <w:rPr>
          <w:rFonts w:ascii="Arial" w:eastAsia="Times New Roman" w:hAnsi="Arial" w:cs="Arial"/>
          <w:color w:val="333333"/>
          <w:sz w:val="28"/>
          <w:szCs w:val="28"/>
        </w:rPr>
        <w:t xml:space="preserve"> đến 0,4% so với dược liệu khố. So sánh với công bố của Klayman (Mỹ) thì từ cây trồng ở Mỹ chỉ chiết đuợc 0</w:t>
      </w:r>
      <w:proofErr w:type="gramStart"/>
      <w:r w:rsidRPr="00482954">
        <w:rPr>
          <w:rFonts w:ascii="Arial" w:eastAsia="Times New Roman" w:hAnsi="Arial" w:cs="Arial"/>
          <w:color w:val="333333"/>
          <w:sz w:val="28"/>
          <w:szCs w:val="28"/>
        </w:rPr>
        <w:t>,06</w:t>
      </w:r>
      <w:proofErr w:type="gramEnd"/>
      <w:r w:rsidRPr="00482954">
        <w:rPr>
          <w:rFonts w:ascii="Arial" w:eastAsia="Times New Roman" w:hAnsi="Arial" w:cs="Arial"/>
          <w:color w:val="333333"/>
          <w:sz w:val="28"/>
          <w:szCs w:val="28"/>
        </w:rPr>
        <w:t xml:space="preserve">% artemisinin, còn theo tài liệu công bố của Trung Quốc thì hàm lượng thấp </w:t>
      </w:r>
      <w:r w:rsidRPr="00482954">
        <w:rPr>
          <w:rFonts w:ascii="Arial" w:eastAsia="Times New Roman" w:hAnsi="Arial" w:cs="Arial"/>
          <w:color w:val="333333"/>
          <w:sz w:val="28"/>
          <w:szCs w:val="28"/>
        </w:rPr>
        <w:lastRenderedPageBreak/>
        <w:t>nhất là 0,01%, nhưng nếu thu hoạch đúng, bảo quản tốt thì có thể thu 0,3 đến 0,5% artemisinin. Artemisinin là một sesquiterpen lacton chứa nhóm peroxyt nội, được các nhà khoa học Trung Quốc với sự tài trợ của Liên hiệp quốc đã chiết xuất được từ thân lá cây thanh hao hoa vàng từ 1972, có tác dụng chữa sốt rét và được đặt tên là artemisinin. Tinh thể hình kim không mầu, điểm nóng chảy 156-157</w:t>
      </w:r>
      <w:r w:rsidRPr="00482954">
        <w:rPr>
          <w:rFonts w:ascii="Arial" w:eastAsia="Times New Roman" w:hAnsi="Arial" w:cs="Arial"/>
          <w:color w:val="333333"/>
          <w:sz w:val="28"/>
          <w:szCs w:val="28"/>
          <w:bdr w:val="none" w:sz="0" w:space="0" w:color="auto" w:frame="1"/>
          <w:vertAlign w:val="superscript"/>
        </w:rPr>
        <w:t>o</w:t>
      </w:r>
      <w:r w:rsidRPr="00482954">
        <w:rPr>
          <w:rFonts w:ascii="Arial" w:eastAsia="Times New Roman" w:hAnsi="Arial" w:cs="Arial"/>
          <w:color w:val="333333"/>
          <w:sz w:val="28"/>
          <w:szCs w:val="28"/>
        </w:rPr>
        <w:t>C, CCl7Dn =66</w:t>
      </w:r>
      <w:proofErr w:type="gramStart"/>
      <w:r w:rsidRPr="00482954">
        <w:rPr>
          <w:rFonts w:ascii="Arial" w:eastAsia="Times New Roman" w:hAnsi="Arial" w:cs="Arial"/>
          <w:color w:val="333333"/>
          <w:sz w:val="28"/>
          <w:szCs w:val="28"/>
        </w:rPr>
        <w:t>,3</w:t>
      </w:r>
      <w:proofErr w:type="gramEnd"/>
      <w:r w:rsidRPr="00482954">
        <w:rPr>
          <w:rFonts w:ascii="Arial" w:eastAsia="Times New Roman" w:hAnsi="Arial" w:cs="Arial"/>
          <w:color w:val="333333"/>
          <w:sz w:val="28"/>
          <w:szCs w:val="28"/>
        </w:rPr>
        <w:t xml:space="preserve"> có công thức thô Ci:5H</w:t>
      </w:r>
      <w:r w:rsidRPr="00482954">
        <w:rPr>
          <w:rFonts w:ascii="Arial" w:eastAsia="Times New Roman" w:hAnsi="Arial" w:cs="Arial"/>
          <w:color w:val="333333"/>
          <w:sz w:val="28"/>
          <w:szCs w:val="28"/>
          <w:bdr w:val="none" w:sz="0" w:space="0" w:color="auto" w:frame="1"/>
          <w:vertAlign w:val="subscript"/>
        </w:rPr>
        <w:t>22</w:t>
      </w:r>
      <w:r w:rsidRPr="00482954">
        <w:rPr>
          <w:rFonts w:ascii="Arial" w:eastAsia="Times New Roman" w:hAnsi="Arial" w:cs="Arial"/>
          <w:color w:val="333333"/>
          <w:sz w:val="28"/>
          <w:szCs w:val="28"/>
        </w:rPr>
        <w:t>O</w:t>
      </w:r>
      <w:r w:rsidRPr="00482954">
        <w:rPr>
          <w:rFonts w:ascii="Arial" w:eastAsia="Times New Roman" w:hAnsi="Arial" w:cs="Arial"/>
          <w:color w:val="333333"/>
          <w:sz w:val="28"/>
          <w:szCs w:val="28"/>
          <w:bdr w:val="none" w:sz="0" w:space="0" w:color="auto" w:frame="1"/>
          <w:vertAlign w:val="subscript"/>
        </w:rPr>
        <w:t>5</w:t>
      </w:r>
      <w:r w:rsidRPr="00482954">
        <w:rPr>
          <w:rFonts w:ascii="Arial" w:eastAsia="Times New Roman" w:hAnsi="Arial" w:cs="Arial"/>
          <w:color w:val="333333"/>
          <w:sz w:val="28"/>
          <w:szCs w:val="28"/>
        </w:rPr>
        <w:t xml:space="preserve"> chứa nhóm peroxyt nộì, chính nhóm này quyết định tác dụng diệt ký sinh trùng sốt rét. Artemisinin khó tan ưong nước và trong dầu, có thể bị phá hủy trong dung mồi phân cực do vòng lacton bị mở. Artemisinin hòa </w:t>
      </w:r>
      <w:proofErr w:type="gramStart"/>
      <w:r w:rsidRPr="00482954">
        <w:rPr>
          <w:rFonts w:ascii="Arial" w:eastAsia="Times New Roman" w:hAnsi="Arial" w:cs="Arial"/>
          <w:color w:val="333333"/>
          <w:sz w:val="28"/>
          <w:szCs w:val="28"/>
        </w:rPr>
        <w:t>lan</w:t>
      </w:r>
      <w:proofErr w:type="gramEnd"/>
      <w:r w:rsidRPr="00482954">
        <w:rPr>
          <w:rFonts w:ascii="Arial" w:eastAsia="Times New Roman" w:hAnsi="Arial" w:cs="Arial"/>
          <w:color w:val="333333"/>
          <w:sz w:val="28"/>
          <w:szCs w:val="28"/>
        </w:rPr>
        <w:t xml:space="preserve"> và khá bển trong các dung môi không phân cực, không bị phá hủy ngay cả ở nhiệt độ cao hơn nhiệt độ nóng chảy của nó vì vậy có thể tinh chế artemisinin bằng phương pháp thăng hoa. Có thể định lượng artemisinin bằng phương pháp chuẩn độ kiểm và phương pháp sắc ký lỏng cao áp.</w:t>
      </w:r>
    </w:p>
    <w:p w:rsidR="00482954" w:rsidRPr="00482954" w:rsidRDefault="00482954" w:rsidP="00482954">
      <w:pPr>
        <w:shd w:val="clear" w:color="auto" w:fill="FFFFFF"/>
        <w:spacing w:after="0" w:line="240" w:lineRule="auto"/>
        <w:rPr>
          <w:rFonts w:ascii="Arial" w:eastAsia="Times New Roman" w:hAnsi="Arial" w:cs="Arial"/>
          <w:color w:val="333333"/>
          <w:sz w:val="28"/>
          <w:szCs w:val="28"/>
        </w:rPr>
      </w:pPr>
      <w:r w:rsidRPr="00482954">
        <w:rPr>
          <w:rFonts w:ascii="Arial" w:eastAsia="Times New Roman" w:hAnsi="Arial" w:cs="Arial"/>
          <w:b/>
          <w:bCs/>
          <w:color w:val="333333"/>
          <w:sz w:val="28"/>
          <w:szCs w:val="28"/>
          <w:bdr w:val="none" w:sz="0" w:space="0" w:color="auto" w:frame="1"/>
        </w:rPr>
        <w:t>D.Tác dụng dược lý</w:t>
      </w:r>
    </w:p>
    <w:p w:rsidR="00482954" w:rsidRPr="00482954" w:rsidRDefault="00482954" w:rsidP="00482954">
      <w:pPr>
        <w:shd w:val="clear" w:color="auto" w:fill="FFFFFF"/>
        <w:spacing w:after="150" w:line="240" w:lineRule="auto"/>
        <w:rPr>
          <w:rFonts w:ascii="Arial" w:eastAsia="Times New Roman" w:hAnsi="Arial" w:cs="Arial"/>
          <w:color w:val="333333"/>
          <w:sz w:val="28"/>
          <w:szCs w:val="28"/>
        </w:rPr>
      </w:pPr>
      <w:r w:rsidRPr="00482954">
        <w:rPr>
          <w:rFonts w:ascii="Arial" w:eastAsia="Times New Roman" w:hAnsi="Arial" w:cs="Arial"/>
          <w:color w:val="333333"/>
          <w:sz w:val="28"/>
          <w:szCs w:val="28"/>
        </w:rPr>
        <w:t>Trung Quốc đã dùng artemisinin chiết từ thanh hao hoa vàng chữa 2353 bệnh nhân sốt rét trong đó 1511 nhiễm ký sinh trùng Plasmodium virvax, 558 nhiễm P. alcaparum, 141 sốt rét ác tính, 143 bệnh nhân có ký sinh trùng sốt rét kháng thuốc. Liều dùng 300-400mg. Kết quả tác dụng 10-20% với P. falciparum, liều độc DL 50 là 5015mg/kg thể trọng.</w:t>
      </w:r>
    </w:p>
    <w:p w:rsidR="00482954" w:rsidRPr="00482954" w:rsidRDefault="00482954" w:rsidP="00482954">
      <w:pPr>
        <w:shd w:val="clear" w:color="auto" w:fill="FFFFFF"/>
        <w:spacing w:after="0" w:line="240" w:lineRule="auto"/>
        <w:rPr>
          <w:rFonts w:ascii="Arial" w:eastAsia="Times New Roman" w:hAnsi="Arial" w:cs="Arial"/>
          <w:color w:val="333333"/>
          <w:sz w:val="28"/>
          <w:szCs w:val="28"/>
        </w:rPr>
      </w:pPr>
      <w:r w:rsidRPr="00482954">
        <w:rPr>
          <w:rFonts w:ascii="Arial" w:eastAsia="Times New Roman" w:hAnsi="Arial" w:cs="Arial"/>
          <w:b/>
          <w:bCs/>
          <w:color w:val="333333"/>
          <w:sz w:val="28"/>
          <w:szCs w:val="28"/>
          <w:bdr w:val="none" w:sz="0" w:space="0" w:color="auto" w:frame="1"/>
        </w:rPr>
        <w:t>E.Công dụng và liều dùng </w:t>
      </w:r>
    </w:p>
    <w:p w:rsidR="00482954" w:rsidRPr="00482954" w:rsidRDefault="00482954" w:rsidP="00482954">
      <w:pPr>
        <w:shd w:val="clear" w:color="auto" w:fill="FFFFFF"/>
        <w:spacing w:after="150" w:line="240" w:lineRule="auto"/>
        <w:rPr>
          <w:rFonts w:ascii="Arial" w:eastAsia="Times New Roman" w:hAnsi="Arial" w:cs="Arial"/>
          <w:color w:val="333333"/>
          <w:sz w:val="28"/>
          <w:szCs w:val="28"/>
        </w:rPr>
      </w:pPr>
      <w:r w:rsidRPr="00482954">
        <w:rPr>
          <w:rFonts w:ascii="Arial" w:eastAsia="Times New Roman" w:hAnsi="Arial" w:cs="Arial"/>
          <w:color w:val="333333"/>
          <w:sz w:val="28"/>
          <w:szCs w:val="28"/>
        </w:rPr>
        <w:t>Theo các tài liệu cổ, thanh hao có vị đắng (khổ), tính hàn (lạnh). Vào hai kinh can v</w:t>
      </w:r>
    </w:p>
    <w:p w:rsidR="00D75E26" w:rsidRPr="00482954" w:rsidRDefault="00D75E26" w:rsidP="00482954">
      <w:pPr>
        <w:rPr>
          <w:rFonts w:ascii="Arial" w:hAnsi="Arial" w:cs="Arial"/>
          <w:sz w:val="28"/>
          <w:szCs w:val="28"/>
        </w:rPr>
      </w:pPr>
    </w:p>
    <w:sectPr w:rsidR="00D75E26" w:rsidRPr="004829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13350"/>
    <w:multiLevelType w:val="multilevel"/>
    <w:tmpl w:val="953E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219BA"/>
    <w:multiLevelType w:val="multilevel"/>
    <w:tmpl w:val="48485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C47880"/>
    <w:multiLevelType w:val="multilevel"/>
    <w:tmpl w:val="198A2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2594E"/>
    <w:multiLevelType w:val="multilevel"/>
    <w:tmpl w:val="BF1E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D00D27"/>
    <w:multiLevelType w:val="multilevel"/>
    <w:tmpl w:val="7AA0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EE16C2"/>
    <w:multiLevelType w:val="multilevel"/>
    <w:tmpl w:val="8C8EA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243BB4"/>
    <w:multiLevelType w:val="multilevel"/>
    <w:tmpl w:val="6F30E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C66F63"/>
    <w:multiLevelType w:val="multilevel"/>
    <w:tmpl w:val="D82EF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E80BC0"/>
    <w:multiLevelType w:val="multilevel"/>
    <w:tmpl w:val="EB164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B04CC1"/>
    <w:multiLevelType w:val="multilevel"/>
    <w:tmpl w:val="B7C4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9A0E5B"/>
    <w:multiLevelType w:val="multilevel"/>
    <w:tmpl w:val="C682E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0A20F4"/>
    <w:multiLevelType w:val="multilevel"/>
    <w:tmpl w:val="E3E2F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FB7122"/>
    <w:multiLevelType w:val="multilevel"/>
    <w:tmpl w:val="DE02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1E1BDC"/>
    <w:multiLevelType w:val="multilevel"/>
    <w:tmpl w:val="06820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D820EA"/>
    <w:multiLevelType w:val="multilevel"/>
    <w:tmpl w:val="F4C02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AF22DF"/>
    <w:multiLevelType w:val="multilevel"/>
    <w:tmpl w:val="EEBE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CD0F9A"/>
    <w:multiLevelType w:val="multilevel"/>
    <w:tmpl w:val="6B540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5F7214"/>
    <w:multiLevelType w:val="multilevel"/>
    <w:tmpl w:val="59D6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0F281D"/>
    <w:multiLevelType w:val="multilevel"/>
    <w:tmpl w:val="17D0E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292E82"/>
    <w:multiLevelType w:val="multilevel"/>
    <w:tmpl w:val="EFA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9D04E2"/>
    <w:multiLevelType w:val="multilevel"/>
    <w:tmpl w:val="1F6A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0"/>
  </w:num>
  <w:num w:numId="4">
    <w:abstractNumId w:val="20"/>
  </w:num>
  <w:num w:numId="5">
    <w:abstractNumId w:val="15"/>
  </w:num>
  <w:num w:numId="6">
    <w:abstractNumId w:val="18"/>
  </w:num>
  <w:num w:numId="7">
    <w:abstractNumId w:val="6"/>
  </w:num>
  <w:num w:numId="8">
    <w:abstractNumId w:val="9"/>
  </w:num>
  <w:num w:numId="9">
    <w:abstractNumId w:val="11"/>
  </w:num>
  <w:num w:numId="10">
    <w:abstractNumId w:val="17"/>
  </w:num>
  <w:num w:numId="11">
    <w:abstractNumId w:val="10"/>
  </w:num>
  <w:num w:numId="12">
    <w:abstractNumId w:val="1"/>
  </w:num>
  <w:num w:numId="13">
    <w:abstractNumId w:val="8"/>
  </w:num>
  <w:num w:numId="14">
    <w:abstractNumId w:val="16"/>
  </w:num>
  <w:num w:numId="15">
    <w:abstractNumId w:val="19"/>
  </w:num>
  <w:num w:numId="16">
    <w:abstractNumId w:val="14"/>
  </w:num>
  <w:num w:numId="17">
    <w:abstractNumId w:val="2"/>
  </w:num>
  <w:num w:numId="18">
    <w:abstractNumId w:val="3"/>
  </w:num>
  <w:num w:numId="19">
    <w:abstractNumId w:val="13"/>
  </w:num>
  <w:num w:numId="20">
    <w:abstractNumId w:val="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96F"/>
    <w:rsid w:val="000048F0"/>
    <w:rsid w:val="000151B4"/>
    <w:rsid w:val="0029796F"/>
    <w:rsid w:val="00482954"/>
    <w:rsid w:val="004B2D8E"/>
    <w:rsid w:val="005A40D6"/>
    <w:rsid w:val="00D75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5C7C9A-D25A-481B-8141-E7017616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2D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4B2D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ategory">
    <w:name w:val="titlecategory"/>
    <w:basedOn w:val="Normal"/>
    <w:rsid w:val="0029796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979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4B2D8E"/>
    <w:rPr>
      <w:rFonts w:ascii="Times New Roman" w:eastAsia="Times New Roman" w:hAnsi="Times New Roman" w:cs="Times New Roman"/>
      <w:b/>
      <w:bCs/>
      <w:sz w:val="27"/>
      <w:szCs w:val="27"/>
    </w:rPr>
  </w:style>
  <w:style w:type="character" w:styleId="Strong">
    <w:name w:val="Strong"/>
    <w:basedOn w:val="DefaultParagraphFont"/>
    <w:uiPriority w:val="22"/>
    <w:qFormat/>
    <w:rsid w:val="004B2D8E"/>
    <w:rPr>
      <w:b/>
      <w:bCs/>
    </w:rPr>
  </w:style>
  <w:style w:type="paragraph" w:customStyle="1" w:styleId="lead">
    <w:name w:val="lead"/>
    <w:basedOn w:val="Normal"/>
    <w:rsid w:val="004B2D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B2D8E"/>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5A40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370592">
      <w:bodyDiv w:val="1"/>
      <w:marLeft w:val="0"/>
      <w:marRight w:val="0"/>
      <w:marTop w:val="0"/>
      <w:marBottom w:val="0"/>
      <w:divBdr>
        <w:top w:val="none" w:sz="0" w:space="0" w:color="auto"/>
        <w:left w:val="none" w:sz="0" w:space="0" w:color="auto"/>
        <w:bottom w:val="none" w:sz="0" w:space="0" w:color="auto"/>
        <w:right w:val="none" w:sz="0" w:space="0" w:color="auto"/>
      </w:divBdr>
      <w:divsChild>
        <w:div w:id="1810055740">
          <w:marLeft w:val="0"/>
          <w:marRight w:val="0"/>
          <w:marTop w:val="0"/>
          <w:marBottom w:val="0"/>
          <w:divBdr>
            <w:top w:val="none" w:sz="0" w:space="0" w:color="auto"/>
            <w:left w:val="none" w:sz="0" w:space="0" w:color="auto"/>
            <w:bottom w:val="none" w:sz="0" w:space="0" w:color="auto"/>
            <w:right w:val="none" w:sz="0" w:space="0" w:color="auto"/>
          </w:divBdr>
          <w:divsChild>
            <w:div w:id="258877245">
              <w:marLeft w:val="0"/>
              <w:marRight w:val="0"/>
              <w:marTop w:val="0"/>
              <w:marBottom w:val="0"/>
              <w:divBdr>
                <w:top w:val="none" w:sz="0" w:space="0" w:color="auto"/>
                <w:left w:val="none" w:sz="0" w:space="0" w:color="auto"/>
                <w:bottom w:val="none" w:sz="0" w:space="0" w:color="auto"/>
                <w:right w:val="none" w:sz="0" w:space="0" w:color="auto"/>
              </w:divBdr>
            </w:div>
          </w:divsChild>
        </w:div>
        <w:div w:id="1582135712">
          <w:marLeft w:val="0"/>
          <w:marRight w:val="0"/>
          <w:marTop w:val="0"/>
          <w:marBottom w:val="0"/>
          <w:divBdr>
            <w:top w:val="none" w:sz="0" w:space="0" w:color="auto"/>
            <w:left w:val="none" w:sz="0" w:space="0" w:color="auto"/>
            <w:bottom w:val="none" w:sz="0" w:space="0" w:color="auto"/>
            <w:right w:val="none" w:sz="0" w:space="0" w:color="auto"/>
          </w:divBdr>
        </w:div>
      </w:divsChild>
    </w:div>
    <w:div w:id="591202337">
      <w:bodyDiv w:val="1"/>
      <w:marLeft w:val="0"/>
      <w:marRight w:val="0"/>
      <w:marTop w:val="0"/>
      <w:marBottom w:val="0"/>
      <w:divBdr>
        <w:top w:val="none" w:sz="0" w:space="0" w:color="auto"/>
        <w:left w:val="none" w:sz="0" w:space="0" w:color="auto"/>
        <w:bottom w:val="none" w:sz="0" w:space="0" w:color="auto"/>
        <w:right w:val="none" w:sz="0" w:space="0" w:color="auto"/>
      </w:divBdr>
      <w:divsChild>
        <w:div w:id="1524510829">
          <w:marLeft w:val="0"/>
          <w:marRight w:val="0"/>
          <w:marTop w:val="0"/>
          <w:marBottom w:val="0"/>
          <w:divBdr>
            <w:top w:val="none" w:sz="0" w:space="0" w:color="auto"/>
            <w:left w:val="none" w:sz="0" w:space="0" w:color="auto"/>
            <w:bottom w:val="none" w:sz="0" w:space="0" w:color="auto"/>
            <w:right w:val="none" w:sz="0" w:space="0" w:color="auto"/>
          </w:divBdr>
          <w:divsChild>
            <w:div w:id="823349486">
              <w:marLeft w:val="0"/>
              <w:marRight w:val="0"/>
              <w:marTop w:val="0"/>
              <w:marBottom w:val="0"/>
              <w:divBdr>
                <w:top w:val="none" w:sz="0" w:space="0" w:color="auto"/>
                <w:left w:val="none" w:sz="0" w:space="0" w:color="auto"/>
                <w:bottom w:val="none" w:sz="0" w:space="0" w:color="auto"/>
                <w:right w:val="none" w:sz="0" w:space="0" w:color="auto"/>
              </w:divBdr>
            </w:div>
          </w:divsChild>
        </w:div>
        <w:div w:id="1202279761">
          <w:marLeft w:val="0"/>
          <w:marRight w:val="0"/>
          <w:marTop w:val="0"/>
          <w:marBottom w:val="0"/>
          <w:divBdr>
            <w:top w:val="none" w:sz="0" w:space="0" w:color="auto"/>
            <w:left w:val="none" w:sz="0" w:space="0" w:color="auto"/>
            <w:bottom w:val="none" w:sz="0" w:space="0" w:color="auto"/>
            <w:right w:val="none" w:sz="0" w:space="0" w:color="auto"/>
          </w:divBdr>
        </w:div>
      </w:divsChild>
    </w:div>
    <w:div w:id="612639277">
      <w:bodyDiv w:val="1"/>
      <w:marLeft w:val="0"/>
      <w:marRight w:val="0"/>
      <w:marTop w:val="0"/>
      <w:marBottom w:val="0"/>
      <w:divBdr>
        <w:top w:val="none" w:sz="0" w:space="0" w:color="auto"/>
        <w:left w:val="none" w:sz="0" w:space="0" w:color="auto"/>
        <w:bottom w:val="none" w:sz="0" w:space="0" w:color="auto"/>
        <w:right w:val="none" w:sz="0" w:space="0" w:color="auto"/>
      </w:divBdr>
      <w:divsChild>
        <w:div w:id="1235897961">
          <w:marLeft w:val="75"/>
          <w:marRight w:val="75"/>
          <w:marTop w:val="75"/>
          <w:marBottom w:val="75"/>
          <w:divBdr>
            <w:top w:val="none" w:sz="0" w:space="0" w:color="auto"/>
            <w:left w:val="none" w:sz="0" w:space="0" w:color="auto"/>
            <w:bottom w:val="none" w:sz="0" w:space="0" w:color="auto"/>
            <w:right w:val="none" w:sz="0" w:space="0" w:color="auto"/>
          </w:divBdr>
        </w:div>
      </w:divsChild>
    </w:div>
    <w:div w:id="791245550">
      <w:bodyDiv w:val="1"/>
      <w:marLeft w:val="0"/>
      <w:marRight w:val="0"/>
      <w:marTop w:val="0"/>
      <w:marBottom w:val="0"/>
      <w:divBdr>
        <w:top w:val="none" w:sz="0" w:space="0" w:color="auto"/>
        <w:left w:val="none" w:sz="0" w:space="0" w:color="auto"/>
        <w:bottom w:val="none" w:sz="0" w:space="0" w:color="auto"/>
        <w:right w:val="none" w:sz="0" w:space="0" w:color="auto"/>
      </w:divBdr>
    </w:div>
    <w:div w:id="1498765822">
      <w:bodyDiv w:val="1"/>
      <w:marLeft w:val="0"/>
      <w:marRight w:val="0"/>
      <w:marTop w:val="0"/>
      <w:marBottom w:val="0"/>
      <w:divBdr>
        <w:top w:val="none" w:sz="0" w:space="0" w:color="auto"/>
        <w:left w:val="none" w:sz="0" w:space="0" w:color="auto"/>
        <w:bottom w:val="none" w:sz="0" w:space="0" w:color="auto"/>
        <w:right w:val="none" w:sz="0" w:space="0" w:color="auto"/>
      </w:divBdr>
      <w:divsChild>
        <w:div w:id="1753382638">
          <w:marLeft w:val="0"/>
          <w:marRight w:val="0"/>
          <w:marTop w:val="225"/>
          <w:marBottom w:val="0"/>
          <w:divBdr>
            <w:top w:val="none" w:sz="0" w:space="0" w:color="auto"/>
            <w:left w:val="none" w:sz="0" w:space="0" w:color="auto"/>
            <w:bottom w:val="none" w:sz="0" w:space="0" w:color="auto"/>
            <w:right w:val="none" w:sz="0" w:space="0" w:color="auto"/>
          </w:divBdr>
          <w:divsChild>
            <w:div w:id="1565264235">
              <w:marLeft w:val="0"/>
              <w:marRight w:val="0"/>
              <w:marTop w:val="0"/>
              <w:marBottom w:val="0"/>
              <w:divBdr>
                <w:top w:val="none" w:sz="0" w:space="0" w:color="auto"/>
                <w:left w:val="none" w:sz="0" w:space="0" w:color="auto"/>
                <w:bottom w:val="none" w:sz="0" w:space="0" w:color="auto"/>
                <w:right w:val="none" w:sz="0" w:space="0" w:color="auto"/>
              </w:divBdr>
              <w:divsChild>
                <w:div w:id="408968311">
                  <w:marLeft w:val="0"/>
                  <w:marRight w:val="0"/>
                  <w:marTop w:val="0"/>
                  <w:marBottom w:val="0"/>
                  <w:divBdr>
                    <w:top w:val="none" w:sz="0" w:space="0" w:color="auto"/>
                    <w:left w:val="none" w:sz="0" w:space="0" w:color="auto"/>
                    <w:bottom w:val="none" w:sz="0" w:space="0" w:color="auto"/>
                    <w:right w:val="none" w:sz="0" w:space="0" w:color="auto"/>
                  </w:divBdr>
                </w:div>
                <w:div w:id="140321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63029">
          <w:marLeft w:val="0"/>
          <w:marRight w:val="0"/>
          <w:marTop w:val="225"/>
          <w:marBottom w:val="0"/>
          <w:divBdr>
            <w:top w:val="none" w:sz="0" w:space="0" w:color="auto"/>
            <w:left w:val="none" w:sz="0" w:space="0" w:color="auto"/>
            <w:bottom w:val="none" w:sz="0" w:space="0" w:color="auto"/>
            <w:right w:val="none" w:sz="0" w:space="0" w:color="auto"/>
          </w:divBdr>
          <w:divsChild>
            <w:div w:id="659037702">
              <w:marLeft w:val="0"/>
              <w:marRight w:val="0"/>
              <w:marTop w:val="0"/>
              <w:marBottom w:val="0"/>
              <w:divBdr>
                <w:top w:val="none" w:sz="0" w:space="0" w:color="auto"/>
                <w:left w:val="none" w:sz="0" w:space="0" w:color="auto"/>
                <w:bottom w:val="none" w:sz="0" w:space="0" w:color="auto"/>
                <w:right w:val="none" w:sz="0" w:space="0" w:color="auto"/>
              </w:divBdr>
              <w:divsChild>
                <w:div w:id="739640991">
                  <w:marLeft w:val="0"/>
                  <w:marRight w:val="0"/>
                  <w:marTop w:val="0"/>
                  <w:marBottom w:val="0"/>
                  <w:divBdr>
                    <w:top w:val="none" w:sz="0" w:space="0" w:color="auto"/>
                    <w:left w:val="none" w:sz="0" w:space="0" w:color="auto"/>
                    <w:bottom w:val="none" w:sz="0" w:space="0" w:color="auto"/>
                    <w:right w:val="none" w:sz="0" w:space="0" w:color="auto"/>
                  </w:divBdr>
                </w:div>
                <w:div w:id="12145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5892">
          <w:marLeft w:val="0"/>
          <w:marRight w:val="0"/>
          <w:marTop w:val="225"/>
          <w:marBottom w:val="0"/>
          <w:divBdr>
            <w:top w:val="none" w:sz="0" w:space="0" w:color="auto"/>
            <w:left w:val="none" w:sz="0" w:space="0" w:color="auto"/>
            <w:bottom w:val="none" w:sz="0" w:space="0" w:color="auto"/>
            <w:right w:val="none" w:sz="0" w:space="0" w:color="auto"/>
          </w:divBdr>
          <w:divsChild>
            <w:div w:id="451943831">
              <w:marLeft w:val="0"/>
              <w:marRight w:val="0"/>
              <w:marTop w:val="0"/>
              <w:marBottom w:val="0"/>
              <w:divBdr>
                <w:top w:val="none" w:sz="0" w:space="0" w:color="auto"/>
                <w:left w:val="none" w:sz="0" w:space="0" w:color="auto"/>
                <w:bottom w:val="none" w:sz="0" w:space="0" w:color="auto"/>
                <w:right w:val="none" w:sz="0" w:space="0" w:color="auto"/>
              </w:divBdr>
              <w:divsChild>
                <w:div w:id="1803838533">
                  <w:marLeft w:val="0"/>
                  <w:marRight w:val="0"/>
                  <w:marTop w:val="0"/>
                  <w:marBottom w:val="0"/>
                  <w:divBdr>
                    <w:top w:val="none" w:sz="0" w:space="0" w:color="auto"/>
                    <w:left w:val="none" w:sz="0" w:space="0" w:color="auto"/>
                    <w:bottom w:val="none" w:sz="0" w:space="0" w:color="auto"/>
                    <w:right w:val="none" w:sz="0" w:space="0" w:color="auto"/>
                  </w:divBdr>
                </w:div>
                <w:div w:id="144461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3613">
          <w:marLeft w:val="0"/>
          <w:marRight w:val="0"/>
          <w:marTop w:val="225"/>
          <w:marBottom w:val="0"/>
          <w:divBdr>
            <w:top w:val="none" w:sz="0" w:space="0" w:color="auto"/>
            <w:left w:val="none" w:sz="0" w:space="0" w:color="auto"/>
            <w:bottom w:val="none" w:sz="0" w:space="0" w:color="auto"/>
            <w:right w:val="none" w:sz="0" w:space="0" w:color="auto"/>
          </w:divBdr>
          <w:divsChild>
            <w:div w:id="2046903623">
              <w:marLeft w:val="0"/>
              <w:marRight w:val="0"/>
              <w:marTop w:val="0"/>
              <w:marBottom w:val="0"/>
              <w:divBdr>
                <w:top w:val="none" w:sz="0" w:space="0" w:color="auto"/>
                <w:left w:val="none" w:sz="0" w:space="0" w:color="auto"/>
                <w:bottom w:val="none" w:sz="0" w:space="0" w:color="auto"/>
                <w:right w:val="none" w:sz="0" w:space="0" w:color="auto"/>
              </w:divBdr>
              <w:divsChild>
                <w:div w:id="1782919767">
                  <w:marLeft w:val="0"/>
                  <w:marRight w:val="0"/>
                  <w:marTop w:val="0"/>
                  <w:marBottom w:val="0"/>
                  <w:divBdr>
                    <w:top w:val="none" w:sz="0" w:space="0" w:color="auto"/>
                    <w:left w:val="none" w:sz="0" w:space="0" w:color="auto"/>
                    <w:bottom w:val="none" w:sz="0" w:space="0" w:color="auto"/>
                    <w:right w:val="none" w:sz="0" w:space="0" w:color="auto"/>
                  </w:divBdr>
                </w:div>
                <w:div w:id="11471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22079">
          <w:marLeft w:val="0"/>
          <w:marRight w:val="0"/>
          <w:marTop w:val="225"/>
          <w:marBottom w:val="0"/>
          <w:divBdr>
            <w:top w:val="none" w:sz="0" w:space="0" w:color="auto"/>
            <w:left w:val="none" w:sz="0" w:space="0" w:color="auto"/>
            <w:bottom w:val="none" w:sz="0" w:space="0" w:color="auto"/>
            <w:right w:val="none" w:sz="0" w:space="0" w:color="auto"/>
          </w:divBdr>
          <w:divsChild>
            <w:div w:id="502747894">
              <w:marLeft w:val="0"/>
              <w:marRight w:val="0"/>
              <w:marTop w:val="0"/>
              <w:marBottom w:val="0"/>
              <w:divBdr>
                <w:top w:val="none" w:sz="0" w:space="0" w:color="auto"/>
                <w:left w:val="none" w:sz="0" w:space="0" w:color="auto"/>
                <w:bottom w:val="none" w:sz="0" w:space="0" w:color="auto"/>
                <w:right w:val="none" w:sz="0" w:space="0" w:color="auto"/>
              </w:divBdr>
              <w:divsChild>
                <w:div w:id="2028798018">
                  <w:marLeft w:val="0"/>
                  <w:marRight w:val="0"/>
                  <w:marTop w:val="0"/>
                  <w:marBottom w:val="0"/>
                  <w:divBdr>
                    <w:top w:val="none" w:sz="0" w:space="0" w:color="auto"/>
                    <w:left w:val="none" w:sz="0" w:space="0" w:color="auto"/>
                    <w:bottom w:val="none" w:sz="0" w:space="0" w:color="auto"/>
                    <w:right w:val="none" w:sz="0" w:space="0" w:color="auto"/>
                  </w:divBdr>
                </w:div>
                <w:div w:id="17821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9957">
          <w:marLeft w:val="0"/>
          <w:marRight w:val="0"/>
          <w:marTop w:val="225"/>
          <w:marBottom w:val="0"/>
          <w:divBdr>
            <w:top w:val="none" w:sz="0" w:space="0" w:color="auto"/>
            <w:left w:val="none" w:sz="0" w:space="0" w:color="auto"/>
            <w:bottom w:val="none" w:sz="0" w:space="0" w:color="auto"/>
            <w:right w:val="none" w:sz="0" w:space="0" w:color="auto"/>
          </w:divBdr>
          <w:divsChild>
            <w:div w:id="384182570">
              <w:marLeft w:val="0"/>
              <w:marRight w:val="0"/>
              <w:marTop w:val="0"/>
              <w:marBottom w:val="0"/>
              <w:divBdr>
                <w:top w:val="none" w:sz="0" w:space="0" w:color="auto"/>
                <w:left w:val="none" w:sz="0" w:space="0" w:color="auto"/>
                <w:bottom w:val="none" w:sz="0" w:space="0" w:color="auto"/>
                <w:right w:val="none" w:sz="0" w:space="0" w:color="auto"/>
              </w:divBdr>
              <w:divsChild>
                <w:div w:id="976958871">
                  <w:marLeft w:val="0"/>
                  <w:marRight w:val="0"/>
                  <w:marTop w:val="0"/>
                  <w:marBottom w:val="0"/>
                  <w:divBdr>
                    <w:top w:val="none" w:sz="0" w:space="0" w:color="auto"/>
                    <w:left w:val="none" w:sz="0" w:space="0" w:color="auto"/>
                    <w:bottom w:val="none" w:sz="0" w:space="0" w:color="auto"/>
                    <w:right w:val="none" w:sz="0" w:space="0" w:color="auto"/>
                  </w:divBdr>
                </w:div>
                <w:div w:id="20556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9690">
          <w:marLeft w:val="0"/>
          <w:marRight w:val="0"/>
          <w:marTop w:val="225"/>
          <w:marBottom w:val="0"/>
          <w:divBdr>
            <w:top w:val="none" w:sz="0" w:space="0" w:color="auto"/>
            <w:left w:val="none" w:sz="0" w:space="0" w:color="auto"/>
            <w:bottom w:val="none" w:sz="0" w:space="0" w:color="auto"/>
            <w:right w:val="none" w:sz="0" w:space="0" w:color="auto"/>
          </w:divBdr>
          <w:divsChild>
            <w:div w:id="297614202">
              <w:marLeft w:val="0"/>
              <w:marRight w:val="0"/>
              <w:marTop w:val="0"/>
              <w:marBottom w:val="0"/>
              <w:divBdr>
                <w:top w:val="none" w:sz="0" w:space="0" w:color="auto"/>
                <w:left w:val="none" w:sz="0" w:space="0" w:color="auto"/>
                <w:bottom w:val="none" w:sz="0" w:space="0" w:color="auto"/>
                <w:right w:val="none" w:sz="0" w:space="0" w:color="auto"/>
              </w:divBdr>
              <w:divsChild>
                <w:div w:id="129447229">
                  <w:marLeft w:val="0"/>
                  <w:marRight w:val="0"/>
                  <w:marTop w:val="0"/>
                  <w:marBottom w:val="0"/>
                  <w:divBdr>
                    <w:top w:val="none" w:sz="0" w:space="0" w:color="auto"/>
                    <w:left w:val="none" w:sz="0" w:space="0" w:color="auto"/>
                    <w:bottom w:val="none" w:sz="0" w:space="0" w:color="auto"/>
                    <w:right w:val="none" w:sz="0" w:space="0" w:color="auto"/>
                  </w:divBdr>
                </w:div>
                <w:div w:id="2274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12350">
          <w:marLeft w:val="0"/>
          <w:marRight w:val="0"/>
          <w:marTop w:val="225"/>
          <w:marBottom w:val="0"/>
          <w:divBdr>
            <w:top w:val="none" w:sz="0" w:space="0" w:color="auto"/>
            <w:left w:val="none" w:sz="0" w:space="0" w:color="auto"/>
            <w:bottom w:val="none" w:sz="0" w:space="0" w:color="auto"/>
            <w:right w:val="none" w:sz="0" w:space="0" w:color="auto"/>
          </w:divBdr>
          <w:divsChild>
            <w:div w:id="1129131714">
              <w:marLeft w:val="0"/>
              <w:marRight w:val="0"/>
              <w:marTop w:val="0"/>
              <w:marBottom w:val="0"/>
              <w:divBdr>
                <w:top w:val="none" w:sz="0" w:space="0" w:color="auto"/>
                <w:left w:val="none" w:sz="0" w:space="0" w:color="auto"/>
                <w:bottom w:val="none" w:sz="0" w:space="0" w:color="auto"/>
                <w:right w:val="none" w:sz="0" w:space="0" w:color="auto"/>
              </w:divBdr>
              <w:divsChild>
                <w:div w:id="220750426">
                  <w:marLeft w:val="0"/>
                  <w:marRight w:val="0"/>
                  <w:marTop w:val="0"/>
                  <w:marBottom w:val="0"/>
                  <w:divBdr>
                    <w:top w:val="none" w:sz="0" w:space="0" w:color="auto"/>
                    <w:left w:val="none" w:sz="0" w:space="0" w:color="auto"/>
                    <w:bottom w:val="none" w:sz="0" w:space="0" w:color="auto"/>
                    <w:right w:val="none" w:sz="0" w:space="0" w:color="auto"/>
                  </w:divBdr>
                </w:div>
                <w:div w:id="113803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2410">
          <w:marLeft w:val="0"/>
          <w:marRight w:val="0"/>
          <w:marTop w:val="225"/>
          <w:marBottom w:val="0"/>
          <w:divBdr>
            <w:top w:val="none" w:sz="0" w:space="0" w:color="auto"/>
            <w:left w:val="none" w:sz="0" w:space="0" w:color="auto"/>
            <w:bottom w:val="none" w:sz="0" w:space="0" w:color="auto"/>
            <w:right w:val="none" w:sz="0" w:space="0" w:color="auto"/>
          </w:divBdr>
          <w:divsChild>
            <w:div w:id="854461080">
              <w:marLeft w:val="0"/>
              <w:marRight w:val="0"/>
              <w:marTop w:val="0"/>
              <w:marBottom w:val="0"/>
              <w:divBdr>
                <w:top w:val="none" w:sz="0" w:space="0" w:color="auto"/>
                <w:left w:val="none" w:sz="0" w:space="0" w:color="auto"/>
                <w:bottom w:val="none" w:sz="0" w:space="0" w:color="auto"/>
                <w:right w:val="none" w:sz="0" w:space="0" w:color="auto"/>
              </w:divBdr>
              <w:divsChild>
                <w:div w:id="1755206890">
                  <w:marLeft w:val="0"/>
                  <w:marRight w:val="0"/>
                  <w:marTop w:val="0"/>
                  <w:marBottom w:val="0"/>
                  <w:divBdr>
                    <w:top w:val="none" w:sz="0" w:space="0" w:color="auto"/>
                    <w:left w:val="none" w:sz="0" w:space="0" w:color="auto"/>
                    <w:bottom w:val="none" w:sz="0" w:space="0" w:color="auto"/>
                    <w:right w:val="none" w:sz="0" w:space="0" w:color="auto"/>
                  </w:divBdr>
                </w:div>
                <w:div w:id="72175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45985">
          <w:marLeft w:val="0"/>
          <w:marRight w:val="0"/>
          <w:marTop w:val="225"/>
          <w:marBottom w:val="0"/>
          <w:divBdr>
            <w:top w:val="none" w:sz="0" w:space="0" w:color="auto"/>
            <w:left w:val="none" w:sz="0" w:space="0" w:color="auto"/>
            <w:bottom w:val="none" w:sz="0" w:space="0" w:color="auto"/>
            <w:right w:val="none" w:sz="0" w:space="0" w:color="auto"/>
          </w:divBdr>
          <w:divsChild>
            <w:div w:id="1242178740">
              <w:marLeft w:val="0"/>
              <w:marRight w:val="0"/>
              <w:marTop w:val="0"/>
              <w:marBottom w:val="0"/>
              <w:divBdr>
                <w:top w:val="none" w:sz="0" w:space="0" w:color="auto"/>
                <w:left w:val="none" w:sz="0" w:space="0" w:color="auto"/>
                <w:bottom w:val="none" w:sz="0" w:space="0" w:color="auto"/>
                <w:right w:val="none" w:sz="0" w:space="0" w:color="auto"/>
              </w:divBdr>
              <w:divsChild>
                <w:div w:id="1097209026">
                  <w:marLeft w:val="0"/>
                  <w:marRight w:val="0"/>
                  <w:marTop w:val="0"/>
                  <w:marBottom w:val="0"/>
                  <w:divBdr>
                    <w:top w:val="none" w:sz="0" w:space="0" w:color="auto"/>
                    <w:left w:val="none" w:sz="0" w:space="0" w:color="auto"/>
                    <w:bottom w:val="none" w:sz="0" w:space="0" w:color="auto"/>
                    <w:right w:val="none" w:sz="0" w:space="0" w:color="auto"/>
                  </w:divBdr>
                </w:div>
                <w:div w:id="152883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0528">
          <w:marLeft w:val="0"/>
          <w:marRight w:val="0"/>
          <w:marTop w:val="0"/>
          <w:marBottom w:val="0"/>
          <w:divBdr>
            <w:top w:val="none" w:sz="0" w:space="0" w:color="auto"/>
            <w:left w:val="none" w:sz="0" w:space="0" w:color="auto"/>
            <w:bottom w:val="none" w:sz="0" w:space="0" w:color="auto"/>
            <w:right w:val="none" w:sz="0" w:space="0" w:color="auto"/>
          </w:divBdr>
          <w:divsChild>
            <w:div w:id="171943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83581">
      <w:bodyDiv w:val="1"/>
      <w:marLeft w:val="0"/>
      <w:marRight w:val="0"/>
      <w:marTop w:val="0"/>
      <w:marBottom w:val="0"/>
      <w:divBdr>
        <w:top w:val="none" w:sz="0" w:space="0" w:color="auto"/>
        <w:left w:val="none" w:sz="0" w:space="0" w:color="auto"/>
        <w:bottom w:val="none" w:sz="0" w:space="0" w:color="auto"/>
        <w:right w:val="none" w:sz="0" w:space="0" w:color="auto"/>
      </w:divBdr>
      <w:divsChild>
        <w:div w:id="656804046">
          <w:marLeft w:val="0"/>
          <w:marRight w:val="0"/>
          <w:marTop w:val="0"/>
          <w:marBottom w:val="0"/>
          <w:divBdr>
            <w:top w:val="none" w:sz="0" w:space="0" w:color="auto"/>
            <w:left w:val="none" w:sz="0" w:space="0" w:color="auto"/>
            <w:bottom w:val="none" w:sz="0" w:space="0" w:color="auto"/>
            <w:right w:val="none" w:sz="0" w:space="0" w:color="auto"/>
          </w:divBdr>
          <w:divsChild>
            <w:div w:id="1303730533">
              <w:marLeft w:val="0"/>
              <w:marRight w:val="0"/>
              <w:marTop w:val="0"/>
              <w:marBottom w:val="0"/>
              <w:divBdr>
                <w:top w:val="none" w:sz="0" w:space="0" w:color="auto"/>
                <w:left w:val="none" w:sz="0" w:space="0" w:color="auto"/>
                <w:bottom w:val="none" w:sz="0" w:space="0" w:color="auto"/>
                <w:right w:val="none" w:sz="0" w:space="0" w:color="auto"/>
              </w:divBdr>
            </w:div>
          </w:divsChild>
        </w:div>
        <w:div w:id="209924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302</dc:creator>
  <cp:keywords/>
  <dc:description/>
  <cp:lastModifiedBy>302</cp:lastModifiedBy>
  <cp:revision>6</cp:revision>
  <dcterms:created xsi:type="dcterms:W3CDTF">2020-12-01T10:02:00Z</dcterms:created>
  <dcterms:modified xsi:type="dcterms:W3CDTF">2020-12-01T10:27:00Z</dcterms:modified>
</cp:coreProperties>
</file>