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E" w:rsidRPr="00EE6C3E" w:rsidRDefault="00EE6C3E">
      <w:pPr>
        <w:rPr>
          <w:rFonts w:ascii="Times New Roman" w:hAnsi="Times New Roman" w:cs="Times New Roman"/>
          <w:b/>
          <w:sz w:val="26"/>
          <w:u w:val="single"/>
        </w:rPr>
      </w:pPr>
      <w:r w:rsidRPr="00EE6C3E">
        <w:rPr>
          <w:rFonts w:ascii="Times New Roman" w:hAnsi="Times New Roman" w:cs="Times New Roman"/>
          <w:b/>
          <w:sz w:val="26"/>
          <w:u w:val="single"/>
        </w:rPr>
        <w:t>Bài tập</w:t>
      </w:r>
      <w:r>
        <w:rPr>
          <w:rFonts w:ascii="Times New Roman" w:hAnsi="Times New Roman" w:cs="Times New Roman"/>
          <w:b/>
          <w:sz w:val="26"/>
          <w:u w:val="single"/>
        </w:rPr>
        <w:t xml:space="preserve"> 1:</w:t>
      </w:r>
    </w:p>
    <w:p w:rsidR="00EE6C3E" w:rsidRDefault="00EE6C3E">
      <w:pPr>
        <w:rPr>
          <w:rFonts w:ascii="Times New Roman" w:hAnsi="Times New Roman" w:cs="Times New Roman"/>
          <w:sz w:val="26"/>
        </w:rPr>
      </w:pPr>
      <w:r w:rsidRPr="00EE6C3E">
        <w:rPr>
          <w:rFonts w:ascii="Times New Roman" w:hAnsi="Times New Roman" w:cs="Times New Roman"/>
          <w:sz w:val="26"/>
        </w:rPr>
        <w:t>Một thuốc có S=0.7, F=0.</w:t>
      </w:r>
      <w:r>
        <w:rPr>
          <w:rFonts w:ascii="Times New Roman" w:hAnsi="Times New Roman" w:cs="Times New Roman"/>
          <w:sz w:val="26"/>
        </w:rPr>
        <w:t>85</w:t>
      </w:r>
      <w:r w:rsidRPr="00EE6C3E">
        <w:rPr>
          <w:rFonts w:ascii="Times New Roman" w:hAnsi="Times New Roman" w:cs="Times New Roman"/>
          <w:sz w:val="26"/>
        </w:rPr>
        <w:t xml:space="preserve"> được hấp thu nhanh. Nồng độ điều trị từ </w:t>
      </w:r>
      <w:r>
        <w:rPr>
          <w:rFonts w:ascii="Times New Roman" w:hAnsi="Times New Roman" w:cs="Times New Roman"/>
          <w:sz w:val="26"/>
        </w:rPr>
        <w:t>3</w:t>
      </w:r>
      <w:r w:rsidRPr="00EE6C3E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9</w:t>
      </w:r>
      <w:r w:rsidRPr="00EE6C3E">
        <w:rPr>
          <w:rFonts w:ascii="Times New Roman" w:hAnsi="Times New Roman" w:cs="Times New Roman"/>
          <w:sz w:val="26"/>
        </w:rPr>
        <w:t>microgam/ml. Theo mô hình dược động 1 ngăn và có hệ số thanh thải là 3,</w:t>
      </w:r>
      <w:r>
        <w:rPr>
          <w:rFonts w:ascii="Times New Roman" w:hAnsi="Times New Roman" w:cs="Times New Roman"/>
          <w:sz w:val="26"/>
        </w:rPr>
        <w:t>5</w:t>
      </w:r>
      <w:r w:rsidRPr="00EE6C3E">
        <w:rPr>
          <w:rFonts w:ascii="Times New Roman" w:hAnsi="Times New Roman" w:cs="Times New Roman"/>
          <w:sz w:val="26"/>
        </w:rPr>
        <w:t xml:space="preserve">l/h. Thể tích phân bố là </w:t>
      </w:r>
      <w:r>
        <w:rPr>
          <w:rFonts w:ascii="Times New Roman" w:hAnsi="Times New Roman" w:cs="Times New Roman"/>
          <w:sz w:val="26"/>
        </w:rPr>
        <w:t>50l</w:t>
      </w:r>
      <w:r w:rsidRPr="00EE6C3E">
        <w:rPr>
          <w:rFonts w:ascii="Times New Roman" w:hAnsi="Times New Roman" w:cs="Times New Roman"/>
          <w:sz w:val="26"/>
        </w:rPr>
        <w:t>. Cho biết liều gây tác dụng của thuốc này (liều khởi phát).</w:t>
      </w:r>
    </w:p>
    <w:p w:rsidR="00293B06" w:rsidRDefault="00EE6C3E">
      <w:pPr>
        <w:rPr>
          <w:rFonts w:ascii="Times New Roman" w:hAnsi="Times New Roman" w:cs="Times New Roman"/>
          <w:i/>
          <w:sz w:val="26"/>
        </w:rPr>
      </w:pPr>
      <w:r w:rsidRPr="00EE6C3E">
        <w:rPr>
          <w:rFonts w:ascii="Times New Roman" w:hAnsi="Times New Roman" w:cs="Times New Roman"/>
          <w:i/>
          <w:sz w:val="26"/>
        </w:rPr>
        <w:t xml:space="preserve"> Biết ta có v</w:t>
      </w:r>
      <w:r>
        <w:rPr>
          <w:rFonts w:ascii="Times New Roman" w:hAnsi="Times New Roman" w:cs="Times New Roman"/>
          <w:i/>
          <w:sz w:val="26"/>
        </w:rPr>
        <w:t xml:space="preserve">iên nén </w:t>
      </w:r>
      <w:r w:rsidRPr="00EE6C3E">
        <w:rPr>
          <w:rFonts w:ascii="Times New Roman" w:hAnsi="Times New Roman" w:cs="Times New Roman"/>
          <w:i/>
          <w:sz w:val="26"/>
        </w:rPr>
        <w:t>5</w:t>
      </w:r>
      <w:r>
        <w:rPr>
          <w:rFonts w:ascii="Times New Roman" w:hAnsi="Times New Roman" w:cs="Times New Roman"/>
          <w:i/>
          <w:sz w:val="26"/>
        </w:rPr>
        <w:t>0</w:t>
      </w:r>
      <w:r w:rsidRPr="00EE6C3E">
        <w:rPr>
          <w:rFonts w:ascii="Times New Roman" w:hAnsi="Times New Roman" w:cs="Times New Roman"/>
          <w:i/>
          <w:sz w:val="26"/>
        </w:rPr>
        <w:t>0mg để điều chế.</w:t>
      </w:r>
    </w:p>
    <w:p w:rsidR="00EE6C3E" w:rsidRDefault="00EE6C3E" w:rsidP="00EE6C3E">
      <w:pPr>
        <w:rPr>
          <w:rFonts w:ascii="Times New Roman" w:hAnsi="Times New Roman" w:cs="Times New Roman"/>
          <w:b/>
          <w:sz w:val="26"/>
          <w:u w:val="single"/>
        </w:rPr>
      </w:pPr>
      <w:r w:rsidRPr="00EE6C3E">
        <w:rPr>
          <w:rFonts w:ascii="Times New Roman" w:hAnsi="Times New Roman" w:cs="Times New Roman"/>
          <w:b/>
          <w:sz w:val="26"/>
          <w:u w:val="single"/>
        </w:rPr>
        <w:t>Bài tập</w:t>
      </w:r>
      <w:r>
        <w:rPr>
          <w:rFonts w:ascii="Times New Roman" w:hAnsi="Times New Roman" w:cs="Times New Roman"/>
          <w:b/>
          <w:sz w:val="26"/>
          <w:u w:val="single"/>
        </w:rPr>
        <w:t xml:space="preserve"> 2:</w:t>
      </w:r>
    </w:p>
    <w:p w:rsidR="00EE6C3E" w:rsidRPr="00EE6C3E" w:rsidRDefault="00EE6C3E" w:rsidP="00EE6C3E">
      <w:pPr>
        <w:rPr>
          <w:rFonts w:ascii="Times New Roman" w:hAnsi="Times New Roman" w:cs="Times New Roman"/>
          <w:b/>
          <w:sz w:val="26"/>
          <w:u w:val="single"/>
        </w:rPr>
      </w:pPr>
      <w:r w:rsidRPr="00EE6C3E">
        <w:rPr>
          <w:rFonts w:ascii="Times New Roman" w:hAnsi="Times New Roman" w:cs="Times New Roman"/>
          <w:sz w:val="26"/>
        </w:rPr>
        <w:t>Một thuốc</w:t>
      </w:r>
      <w:r>
        <w:rPr>
          <w:rFonts w:ascii="Times New Roman" w:hAnsi="Times New Roman" w:cs="Times New Roman"/>
          <w:sz w:val="26"/>
        </w:rPr>
        <w:t xml:space="preserve"> dạng viên nén có S=0.95 với sinh khả dụng F=0.9 tuân theo mô hình dược động học một ngăn có hệ số thanh thải toàn phần Cl=2,7l/h và thể tích phân bố Vd=50l. Hằng số tốc độ hấp thu đường uống Ka=0,5h. Tính Cmax, Tmax, AUC trong trường hợp viên nén 500mg được uống?</w:t>
      </w:r>
    </w:p>
    <w:p w:rsidR="00EE6C3E" w:rsidRPr="00EE6C3E" w:rsidRDefault="00EE6C3E">
      <w:pPr>
        <w:rPr>
          <w:rFonts w:ascii="Times New Roman" w:hAnsi="Times New Roman" w:cs="Times New Roman"/>
          <w:i/>
          <w:sz w:val="26"/>
        </w:rPr>
      </w:pPr>
    </w:p>
    <w:sectPr w:rsidR="00EE6C3E" w:rsidRPr="00EE6C3E" w:rsidSect="00293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E6C3E"/>
    <w:rsid w:val="00293B06"/>
    <w:rsid w:val="00EE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2018-12-18T08:37:00Z</dcterms:created>
  <dcterms:modified xsi:type="dcterms:W3CDTF">2018-12-18T08:47:00Z</dcterms:modified>
</cp:coreProperties>
</file>