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D6" w:rsidRPr="008C0FA0" w:rsidRDefault="008C0FA0" w:rsidP="008C0FA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>BÀI TẬP MÔN THỰC PHẨM CHỨC NĂNG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1: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đúng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nhất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? TPCN: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Dùng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đợt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có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C0FA0">
        <w:rPr>
          <w:rFonts w:ascii="Times New Roman" w:hAnsi="Times New Roman" w:cs="Times New Roman"/>
          <w:sz w:val="26"/>
          <w:szCs w:val="26"/>
        </w:rPr>
        <w:t>tai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Dùng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có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Dùng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Dùng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với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hạn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chê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́.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2: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̉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đê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̉ TPCN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đời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phát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triễn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la</w:t>
      </w:r>
      <w:proofErr w:type="gramStart"/>
      <w:r w:rsidRPr="008C0FA0">
        <w:rPr>
          <w:rFonts w:ascii="Times New Roman" w:hAnsi="Times New Roman" w:cs="Times New Roman"/>
          <w:sz w:val="26"/>
          <w:szCs w:val="26"/>
        </w:rPr>
        <w:t>̀ ,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ngoại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Dựa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nền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nghê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hiện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̀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phát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triển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trưởng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chóng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trường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Dựa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nền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tảng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của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Dựa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học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nghê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̣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phẩm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ngày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càng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phát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triển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3: TPCN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̉ sung Vitamin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thuộc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>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Nhật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Bản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>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thức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chê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biến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tác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dụng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dạng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sản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phẩm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A0" w:rsidRPr="008C0FA0" w:rsidRDefault="008C0FA0" w:rsidP="008C0FA0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4: Theo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TPCN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Nhật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Bả</w:t>
      </w:r>
      <w:proofErr w:type="gramStart"/>
      <w:r w:rsidRPr="008C0FA0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cầu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(FNFC),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̀: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- Lao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8C0FA0">
        <w:rPr>
          <w:rFonts w:ascii="Times New Roman" w:hAnsi="Times New Roman" w:cs="Times New Roman"/>
          <w:sz w:val="26"/>
          <w:szCs w:val="26"/>
        </w:rPr>
        <w:t xml:space="preserve">b. 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8C0FA0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d.Thiết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thuật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các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0FA0" w:rsidRPr="008C0FA0" w:rsidRDefault="008C0FA0" w:rsidP="008C0FA0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lastRenderedPageBreak/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5: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TPCN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Nhật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Bản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.  Có 2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nhóm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là: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khoẻ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Bốn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>b.</w:t>
      </w:r>
      <w:r w:rsidRPr="008C0FA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FOSHU (Food for Specific Health Use) &amp;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>FNFC).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c.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ốm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già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nhai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nuốt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khó</w:t>
      </w:r>
      <w:proofErr w:type="spellEnd"/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d. -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Sữa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bột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&amp;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Sữa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bột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thai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bú</w:t>
      </w:r>
      <w:proofErr w:type="spellEnd"/>
    </w:p>
    <w:p w:rsidR="008C0FA0" w:rsidRPr="008C0FA0" w:rsidRDefault="008C0FA0" w:rsidP="008C0FA0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6: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phẩm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được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cấp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giấy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chưng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nhận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FOSHU (Food for Specific Health Use);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trư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̀: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bố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ích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8C0FA0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khoa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  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Phủ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nhãn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- Lao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lợi</w:t>
      </w:r>
      <w:proofErr w:type="spellEnd"/>
    </w:p>
    <w:p w:rsidR="008C0FA0" w:rsidRPr="008C0FA0" w:rsidRDefault="008C0FA0" w:rsidP="008C0FA0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7: TPCN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sonde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nằm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bệnh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nữ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thai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nhai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nuốt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khó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...Là TPCN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thuộc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nhóm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tác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dụng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quản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́.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c.Phân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Nhật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bản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liệu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ind w:firstLine="720"/>
        <w:contextualSpacing/>
        <w:jc w:val="both"/>
        <w:rPr>
          <w:rFonts w:ascii="Times New Roman" w:eastAsia="MS Mincho" w:hAnsi="Times New Roman" w:cs="Times New Roman"/>
          <w:color w:val="000000"/>
          <w:sz w:val="26"/>
          <w:szCs w:val="26"/>
        </w:rPr>
      </w:pP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 xml:space="preserve">8: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phẩm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có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khuyến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cáo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dưỡ</w:t>
      </w:r>
      <w:proofErr w:type="gramStart"/>
      <w:r w:rsidRPr="008C0FA0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thuốc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nhóm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: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a.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tác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dụng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chức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quản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ly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́.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lastRenderedPageBreak/>
        <w:t>c.Phân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Nhật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bản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 xml:space="preserve">d.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loại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nguyên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liệu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Câu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9</w:t>
      </w:r>
      <w:r w:rsidRPr="008C0FA0">
        <w:rPr>
          <w:rFonts w:ascii="Times New Roman" w:hAnsi="Times New Roman" w:cs="Times New Roman"/>
          <w:sz w:val="26"/>
          <w:szCs w:val="26"/>
        </w:rPr>
        <w:t xml:space="preserve">: Theo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̣ y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tê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́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Việt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C0FA0">
        <w:rPr>
          <w:rFonts w:ascii="Times New Roman" w:hAnsi="Times New Roman" w:cs="Times New Roman"/>
          <w:sz w:val="26"/>
          <w:szCs w:val="26"/>
        </w:rPr>
        <w:t>nam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Thực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phẩm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bô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>̉ sung là:</w:t>
      </w:r>
    </w:p>
    <w:p w:rsidR="008C0FA0" w:rsidRPr="008C0FA0" w:rsidRDefault="008C0FA0" w:rsidP="008C0FA0">
      <w:pPr>
        <w:spacing w:before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>a. C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 xml:space="preserve">ó chứa một hoặc hỗn hợp của các </w:t>
      </w:r>
      <w:proofErr w:type="gramStart"/>
      <w:r w:rsidRPr="008C0FA0">
        <w:rPr>
          <w:rFonts w:ascii="Times New Roman" w:hAnsi="Times New Roman" w:cs="Times New Roman"/>
          <w:sz w:val="26"/>
          <w:szCs w:val="26"/>
          <w:lang w:val="vi-VN"/>
        </w:rPr>
        <w:t xml:space="preserve">chất </w:t>
      </w:r>
      <w:r w:rsidRPr="008C0FA0">
        <w:rPr>
          <w:rFonts w:ascii="Times New Roman" w:hAnsi="Times New Roman" w:cs="Times New Roman"/>
          <w:sz w:val="26"/>
          <w:szCs w:val="26"/>
        </w:rPr>
        <w:t>: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>Vitamin</w:t>
      </w:r>
      <w:proofErr w:type="gramEnd"/>
      <w:r w:rsidRPr="008C0FA0">
        <w:rPr>
          <w:rFonts w:ascii="Times New Roman" w:hAnsi="Times New Roman" w:cs="Times New Roman"/>
          <w:sz w:val="26"/>
          <w:szCs w:val="26"/>
          <w:lang w:val="vi-VN"/>
        </w:rPr>
        <w:t>, khoáng chất, axit amin, axit béo, enzym, probiotic và chất có hoạt tính sinh học khác;</w:t>
      </w:r>
    </w:p>
    <w:p w:rsidR="008C0FA0" w:rsidRPr="008C0FA0" w:rsidRDefault="008C0FA0" w:rsidP="008C0FA0">
      <w:pPr>
        <w:spacing w:before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>b.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>L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 xml:space="preserve">à thực phẩm thông thường được bổ sung </w:t>
      </w:r>
      <w:proofErr w:type="gramStart"/>
      <w:r w:rsidRPr="008C0FA0">
        <w:rPr>
          <w:rFonts w:ascii="Times New Roman" w:hAnsi="Times New Roman" w:cs="Times New Roman"/>
          <w:sz w:val="26"/>
          <w:szCs w:val="26"/>
          <w:lang w:val="vi-VN"/>
        </w:rPr>
        <w:t>vi</w:t>
      </w:r>
      <w:proofErr w:type="gramEnd"/>
      <w:r w:rsidRPr="008C0FA0">
        <w:rPr>
          <w:rFonts w:ascii="Times New Roman" w:hAnsi="Times New Roman" w:cs="Times New Roman"/>
          <w:sz w:val="26"/>
          <w:szCs w:val="26"/>
          <w:lang w:val="vi-VN"/>
        </w:rPr>
        <w:t xml:space="preserve"> chất và các yếu tố có lợi cho sức khỏe như vitamin, khoáng chất, axit amin, axit béo, enzym, probiotic, prebiotic và chất có hoạt tính sinh học khác.</w:t>
      </w:r>
    </w:p>
    <w:p w:rsidR="008C0FA0" w:rsidRPr="008C0FA0" w:rsidRDefault="008C0FA0" w:rsidP="008C0FA0">
      <w:pPr>
        <w:spacing w:before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>c. L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 xml:space="preserve">à thực phẩm thông thường </w:t>
      </w:r>
      <w:r w:rsidRPr="008C0FA0">
        <w:rPr>
          <w:rFonts w:ascii="Times New Roman" w:hAnsi="Times New Roman" w:cs="Times New Roman"/>
          <w:sz w:val="26"/>
          <w:szCs w:val="26"/>
        </w:rPr>
        <w:t xml:space="preserve">có </w:t>
      </w:r>
      <w:proofErr w:type="spellStart"/>
      <w:r w:rsidRPr="008C0FA0">
        <w:rPr>
          <w:rFonts w:ascii="Times New Roman" w:hAnsi="Times New Roman" w:cs="Times New Roman"/>
          <w:sz w:val="26"/>
          <w:szCs w:val="26"/>
        </w:rPr>
        <w:t>chứ</w:t>
      </w:r>
      <w:proofErr w:type="gramStart"/>
      <w:r w:rsidRPr="008C0FA0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8C0FA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C0FA0">
        <w:rPr>
          <w:rFonts w:ascii="Times New Roman" w:hAnsi="Times New Roman" w:cs="Times New Roman"/>
          <w:sz w:val="26"/>
          <w:szCs w:val="26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>Hoạt chất sinh học có nguồn gốc tự nhiên từ động vật, chất khoáng và nguồn gốc thực vật ở các dạng như chiết xuất, phân lập, cô đặc và chuyển hóa</w:t>
      </w:r>
    </w:p>
    <w:p w:rsidR="008C0FA0" w:rsidRPr="008C0FA0" w:rsidRDefault="008C0FA0" w:rsidP="008C0FA0">
      <w:pPr>
        <w:spacing w:before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8C0FA0">
        <w:rPr>
          <w:rFonts w:ascii="Times New Roman" w:hAnsi="Times New Roman" w:cs="Times New Roman"/>
          <w:sz w:val="26"/>
          <w:szCs w:val="26"/>
        </w:rPr>
        <w:t>d.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8C0FA0">
        <w:rPr>
          <w:rFonts w:ascii="Times New Roman" w:hAnsi="Times New Roman" w:cs="Times New Roman"/>
          <w:sz w:val="26"/>
          <w:szCs w:val="26"/>
        </w:rPr>
        <w:t>L</w:t>
      </w:r>
      <w:r w:rsidRPr="008C0FA0">
        <w:rPr>
          <w:rFonts w:ascii="Times New Roman" w:hAnsi="Times New Roman" w:cs="Times New Roman"/>
          <w:sz w:val="26"/>
          <w:szCs w:val="26"/>
          <w:lang w:val="vi-VN"/>
        </w:rPr>
        <w:t>à sản phẩm được chế biến dưới dạng viên nang, viên hoàn, viên nén, cao, cốm, bột, lỏng và các dạng chế biến khác</w:t>
      </w:r>
      <w:r w:rsidRPr="008C0FA0">
        <w:rPr>
          <w:rFonts w:ascii="Times New Roman" w:hAnsi="Times New Roman" w:cs="Times New Roman"/>
          <w:sz w:val="26"/>
          <w:szCs w:val="26"/>
        </w:rPr>
        <w:t>.</w:t>
      </w:r>
    </w:p>
    <w:p w:rsidR="008C0FA0" w:rsidRPr="008C0FA0" w:rsidRDefault="008C0FA0" w:rsidP="008C0FA0">
      <w:pPr>
        <w:rPr>
          <w:rFonts w:ascii="Times New Roman" w:hAnsi="Times New Roman" w:cs="Times New Roman"/>
          <w:sz w:val="26"/>
          <w:szCs w:val="26"/>
        </w:rPr>
      </w:pPr>
    </w:p>
    <w:sectPr w:rsidR="008C0FA0" w:rsidRPr="008C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A0"/>
    <w:rsid w:val="008C0FA0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3055</Characters>
  <Application>Microsoft Office Word</Application>
  <DocSecurity>0</DocSecurity>
  <Lines>25</Lines>
  <Paragraphs>7</Paragraphs>
  <ScaleCrop>false</ScaleCrop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2019-09-17T08:19:00Z</dcterms:created>
  <dcterms:modified xsi:type="dcterms:W3CDTF">2019-09-17T08:22:00Z</dcterms:modified>
</cp:coreProperties>
</file>