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36"/>
          <w:szCs w:val="28"/>
        </w:rPr>
        <w:t>THU</w:t>
      </w:r>
      <w:r w:rsidRPr="00D67B95">
        <w:rPr>
          <w:rFonts w:ascii="Times New Roman" w:hAnsi="Times New Roman" w:cs="Times New Roman"/>
          <w:b/>
          <w:color w:val="000000"/>
          <w:sz w:val="36"/>
          <w:szCs w:val="28"/>
        </w:rPr>
        <w:t>Ố</w:t>
      </w:r>
      <w:r w:rsidRPr="00D67B95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C </w:t>
      </w:r>
      <w:r w:rsidRPr="00D67B95">
        <w:rPr>
          <w:rFonts w:ascii="Times New Roman" w:hAnsi="Times New Roman" w:cs="Times New Roman"/>
          <w:b/>
          <w:color w:val="000000"/>
          <w:sz w:val="36"/>
          <w:szCs w:val="28"/>
        </w:rPr>
        <w:t>ĐẶ</w:t>
      </w:r>
      <w:r w:rsidRPr="00D67B95">
        <w:rPr>
          <w:rFonts w:ascii="Times New Roman" w:hAnsi="Times New Roman" w:cs="Times New Roman"/>
          <w:b/>
          <w:bCs/>
          <w:color w:val="000000"/>
          <w:sz w:val="36"/>
          <w:szCs w:val="28"/>
        </w:rPr>
        <w:t>T (SUPPOSITORIA)</w:t>
      </w:r>
      <w:r w:rsidR="00B2507A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– phần 1</w:t>
      </w:r>
      <w:bookmarkStart w:id="0" w:name="_GoBack"/>
      <w:bookmarkEnd w:id="0"/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color w:val="000000"/>
          <w:sz w:val="28"/>
          <w:szCs w:val="28"/>
        </w:rPr>
        <w:t>Đ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ề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 vào ch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ỗ 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ố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ng 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1.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Thuốc đặt được phân loại theo vị trí đặt thuốc, gồm có...................</w:t>
      </w:r>
      <w:r w:rsidRPr="00D67B9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và...........................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2.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 Khi được đặt vào các hốc tự nhiên của cơ thể, thuốc đặt sẽ........................... hoặc........................ trong niêm dịch để giải phóng dược chất gây tác dụng điều trị.</w:t>
      </w:r>
      <w:r w:rsidRPr="00D67B95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3.</w:t>
      </w: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Cơ chế giải phóng dược chất của thuốc đặt với tá dược thân dầu là....................., với tá dược thân nước là .........................</w:t>
      </w:r>
      <w:r w:rsidRPr="00D67B95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4.</w:t>
      </w: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Tá dược thuốc đặt được chia thành 2 nhóm là......................... và ....................... 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5.</w:t>
      </w:r>
      <w:r w:rsidRPr="00D67B9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DĐVN quy định thời gian tan rã của thuốc đặt với tá dược thân dầu là................................, với tá dược thân nước là.................................. 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6.</w:t>
      </w:r>
      <w:r w:rsidRPr="00D67B9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Hệ số thay thế thuận (E) của dược chất?</w:t>
      </w:r>
      <w:r w:rsidRPr="00D67B95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7</w:t>
      </w:r>
      <w:r w:rsidRPr="00D67B95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D67B95">
        <w:rPr>
          <w:rFonts w:ascii="Times New Roman" w:eastAsia="MS Mincho" w:hAnsi="Times New Roman" w:cs="Times New Roman"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Khi điều chế thuốc đặt phải tính tá dược theo hệ số thay thế khi (1)...</w:t>
      </w:r>
      <w:r w:rsidRPr="00D67B95">
        <w:rPr>
          <w:rFonts w:ascii="Times New Roman" w:hAnsi="Times New Roman" w:cs="Times New Roman"/>
          <w:color w:val="000000"/>
          <w:sz w:val="28"/>
          <w:szCs w:val="28"/>
          <w:lang w:val="vi-VN"/>
        </w:rPr>
        <w:t>...........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...., (2)............., (3)...........................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8</w:t>
      </w:r>
      <w:r w:rsidRPr="00D67B95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Thành phần tá dược getalin theo DĐVN?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9.</w:t>
      </w:r>
      <w:r w:rsidRPr="00D67B95">
        <w:rPr>
          <w:rFonts w:ascii="Times New Roman" w:eastAsia="MS Mincho" w:hAnsi="Times New Roman" w:cs="Times New Roman"/>
          <w:b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Cơ chế hấp thu thuốc qua niêm mạc trực tràng? 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10.</w:t>
      </w:r>
      <w:r w:rsidRPr="00D67B95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3 phương pháp điều chế thuốc đặt?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11.</w:t>
      </w:r>
      <w:r w:rsidRPr="00D67B95">
        <w:rPr>
          <w:rFonts w:ascii="MS Mincho" w:eastAsia="MS Mincho" w:hAnsi="MS Mincho" w:cs="MS Mincho" w:hint="eastAsia"/>
          <w:b/>
          <w:color w:val="000000"/>
          <w:sz w:val="28"/>
          <w:szCs w:val="28"/>
        </w:rPr>
        <w:t> 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Sự hấp thu thuốc qua niêm mạc trực tràng? 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</w:t>
      </w:r>
      <w:r w:rsidRPr="00D67B95">
        <w:rPr>
          <w:rFonts w:ascii="Times New Roman" w:hAnsi="Times New Roman" w:cs="Times New Roman"/>
          <w:b/>
          <w:color w:val="000000"/>
          <w:sz w:val="28"/>
          <w:szCs w:val="28"/>
        </w:rPr>
        <w:t>ọ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 câu </w:t>
      </w:r>
      <w:r w:rsidRPr="00D67B95">
        <w:rPr>
          <w:rFonts w:ascii="Times New Roman" w:hAnsi="Times New Roman" w:cs="Times New Roman"/>
          <w:b/>
          <w:color w:val="000000"/>
          <w:sz w:val="28"/>
          <w:szCs w:val="28"/>
        </w:rPr>
        <w:t>đ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úng (</w:t>
      </w:r>
      <w:r w:rsidRPr="00D67B95">
        <w:rPr>
          <w:rFonts w:ascii="Times New Roman" w:hAnsi="Times New Roman" w:cs="Times New Roman"/>
          <w:b/>
          <w:color w:val="000000"/>
          <w:sz w:val="28"/>
          <w:szCs w:val="28"/>
        </w:rPr>
        <w:t>Đ</w:t>
      </w: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), sai (S) </w:t>
      </w:r>
    </w:p>
    <w:p w:rsidR="00D67B95" w:rsidRPr="00D67B95" w:rsidRDefault="00D67B95" w:rsidP="00D67B95">
      <w:pPr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Cơ chế phóng thích dược chất của bơ ca cao là vừa tan chảy, vừa hoà tan.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Ưu điểm nổi bật của tá dược dầu hydrogen hoá so với tá dược dầu mỡ sáp là bền vững. 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14.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Thuốc đặt dùng rất tiện cho các trường hợp trẻ em còn nhỏ, người đang hôn mê và người khó nuốt hoặc dễ bị nôn ói. 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>Thuốc đặt là một dạng thuốc hiện đại mới được tìm ra vào thập niên 1930.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Vì thành phần cấu tạo của bơ ca cao có dạng β nên bơ ca cao có khả năng nhũ hoá tương đối tốt. 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Tá dược gelatin có thể chất dẻo nên dễ nóng chảy phóng thích dược chất. 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Thuốc đặt chứa dược chất không bền với men gan nên phải đặt ở vị trí sâu nhất của trực tràng. 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Thuốc trứng thường dùng để gây tác dụng tại chỗ vì sự hấp thu ở niêm mạc âm đạo chậm và không hoàn toàn. </w:t>
      </w:r>
    </w:p>
    <w:p w:rsidR="00D67B95" w:rsidRPr="00D67B95" w:rsidRDefault="00D67B95" w:rsidP="00D67B95">
      <w:pPr>
        <w:tabs>
          <w:tab w:val="left" w:pos="8820"/>
          <w:tab w:val="left" w:pos="918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-630" w:right="-8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B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20. </w:t>
      </w:r>
      <w:r w:rsidRPr="00D67B95">
        <w:rPr>
          <w:rFonts w:ascii="Times New Roman" w:hAnsi="Times New Roman" w:cs="Times New Roman"/>
          <w:color w:val="000000"/>
          <w:sz w:val="28"/>
          <w:szCs w:val="28"/>
        </w:rPr>
        <w:t xml:space="preserve">Thuốc đạn chứa paracetamol cần đặt vào vùng trực tràng dưới và giữa vì cần gây tác dụng toàn thân. </w:t>
      </w:r>
    </w:p>
    <w:p w:rsidR="009F5F93" w:rsidRPr="00D67B95" w:rsidRDefault="009F5F93" w:rsidP="00D67B95">
      <w:pPr>
        <w:spacing w:line="276" w:lineRule="auto"/>
        <w:jc w:val="both"/>
        <w:rPr>
          <w:sz w:val="28"/>
          <w:szCs w:val="28"/>
        </w:rPr>
      </w:pPr>
    </w:p>
    <w:sectPr w:rsidR="009F5F93" w:rsidRPr="00D6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78"/>
    <w:rsid w:val="00375D78"/>
    <w:rsid w:val="009F5F93"/>
    <w:rsid w:val="00B2507A"/>
    <w:rsid w:val="00D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D2E2-24E6-43BD-B2CC-921C7AD8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B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3</cp:revision>
  <dcterms:created xsi:type="dcterms:W3CDTF">2020-03-05T12:12:00Z</dcterms:created>
  <dcterms:modified xsi:type="dcterms:W3CDTF">2020-03-05T12:13:00Z</dcterms:modified>
</cp:coreProperties>
</file>