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3C" w:rsidRPr="00DC3FFD" w:rsidRDefault="00DC3FFD" w:rsidP="00900100">
      <w:pPr>
        <w:ind w:right="-90"/>
        <w:jc w:val="center"/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</w:pP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Kết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quả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nghiên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cứu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hiệu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quả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bảo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vệ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gan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của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dịch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chiết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ethanol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từ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quả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Lạc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tiên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 (</w:t>
      </w:r>
      <w:proofErr w:type="spellStart"/>
      <w:r w:rsidRPr="00DC3FFD">
        <w:rPr>
          <w:rStyle w:val="Emphasis"/>
          <w:rFonts w:ascii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shd w:val="clear" w:color="auto" w:fill="F5F5F5"/>
        </w:rPr>
        <w:t>Passiflora</w:t>
      </w:r>
      <w:proofErr w:type="spellEnd"/>
      <w:r w:rsidRPr="00DC3FFD">
        <w:rPr>
          <w:rStyle w:val="Emphasis"/>
          <w:rFonts w:ascii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Emphasis"/>
          <w:rFonts w:ascii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shd w:val="clear" w:color="auto" w:fill="F5F5F5"/>
        </w:rPr>
        <w:t>foetida</w:t>
      </w:r>
      <w:proofErr w:type="spellEnd"/>
      <w:r w:rsidRPr="00DC3FFD">
        <w:rPr>
          <w:rStyle w:val="Emphasis"/>
          <w:rFonts w:ascii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L</w:t>
      </w:r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.) 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chống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lại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các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tổn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thương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trên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gan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ở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chuột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gây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ra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>bởi</w:t>
      </w:r>
      <w:proofErr w:type="spellEnd"/>
      <w:r w:rsidRPr="00DC3FFD">
        <w:rPr>
          <w:rStyle w:val="Strong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5F5F5"/>
        </w:rPr>
        <w:t xml:space="preserve"> CCl4.</w:t>
      </w:r>
    </w:p>
    <w:p w:rsidR="00DC3FFD" w:rsidRPr="00DC3FFD" w:rsidRDefault="00DC3FFD" w:rsidP="00DC3FFD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270" w:hanging="270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ết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quả</w:t>
      </w:r>
      <w:bookmarkStart w:id="0" w:name="_GoBack"/>
      <w:bookmarkEnd w:id="0"/>
      <w:proofErr w:type="spellEnd"/>
    </w:p>
    <w:p w:rsidR="00DC3FFD" w:rsidRPr="00B43737" w:rsidRDefault="00DC3FFD" w:rsidP="00DC3F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Hoạt động bảo vệ gan của EPF đã được nghiên cứu. Đối với định hướng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nghiên cứu độc tính qua đường miệng, các động vật được xử lý chiết xuất đã được quan sát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tử vong lên đến 48 giờ (độc tính ngắn hạn) và lâu dài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độc tính (14 ngày). Dựa trên các kết quả dịch chiết không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gây tử vong lên đến 2000 mg / kg thể trọng.</w:t>
      </w:r>
    </w:p>
    <w:p w:rsidR="00DC3FFD" w:rsidRDefault="00DC3FFD" w:rsidP="00DC3F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Kết quả các thông số sinh hóa cho thấy độ cao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của các dấu hiệu sinh hóa như SGPT, SGOT, ALP, bilirubin và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GGTP trong nhóm được xử lý chất độc hại chỉ ra rằng CCl4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gây ra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tổn thương gan. Tiền xử lý với EPF (200 mg / kg) làm giảm đáng kể (P &lt;0,001) mức tăng của tất cả những điều trên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chỉ tiêu sinh hóa đã đề cập. Mức độ enzyme là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gần như khôi phục lại bình thường (Bảng-1).</w:t>
      </w:r>
    </w:p>
    <w:p w:rsidR="00DC3FFD" w:rsidRPr="00B43737" w:rsidRDefault="00DC3FFD" w:rsidP="00DC3F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</w:p>
    <w:p w:rsidR="00DC3FFD" w:rsidRPr="00B43737" w:rsidRDefault="00DC3FFD" w:rsidP="00DC3F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43737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drawing>
          <wp:inline distT="0" distB="0" distL="0" distR="0" wp14:anchorId="4E6160A5" wp14:editId="08C5811F">
            <wp:extent cx="5943600" cy="1022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FD" w:rsidRDefault="00DC3FFD" w:rsidP="00DC3F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N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gười ta quan sát thấy kích thước của gan to ra trong CCl4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chuột say nhưng nó là bình thường ở nhóm được điều trị EPF. </w:t>
      </w:r>
      <w:proofErr w:type="spellStart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>Một</w:t>
      </w:r>
      <w:proofErr w:type="spellEnd"/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ý nghĩa (P &lt;0,001) trong sự thay đổi trọng lượng gan hỗ trợ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phát hiện (Bảng-2).</w:t>
      </w:r>
    </w:p>
    <w:p w:rsidR="00DC3FFD" w:rsidRPr="00B43737" w:rsidRDefault="00DC3FFD" w:rsidP="00DC3F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</w:p>
    <w:p w:rsidR="00DC3FFD" w:rsidRDefault="00DC3FFD" w:rsidP="00DC3F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43737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drawing>
          <wp:inline distT="0" distB="0" distL="0" distR="0" wp14:anchorId="1BF73A50" wp14:editId="7684BD71">
            <wp:extent cx="4405137" cy="75613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9570" cy="8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FD" w:rsidRPr="00B43737" w:rsidRDefault="00DC3FFD" w:rsidP="009001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Kiểm tra mô bệnh học của phần gan của chuột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xử lý bằng CCl4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cho thấy một chứng hoại tử trung tâm dữ dội và hút chân không. Những con chuột được điều trị bằng silymarin và EPF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cho thấy một dấu hiệu tốt của việc bảo vệ chống lại chất độc ở mức độ đáng kể vì nó được hiển thị rõ ràng từ sự hình thành các dây gan bình thường và không có hoại tử và không bào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B43737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cũng được quan sát (không bao gồm phtograpphs). </w:t>
      </w:r>
    </w:p>
    <w:p w:rsidR="00DC3FFD" w:rsidRPr="00DC3FFD" w:rsidRDefault="00DC3FFD" w:rsidP="00900100">
      <w:pPr>
        <w:pStyle w:val="ListParagraph"/>
        <w:numPr>
          <w:ilvl w:val="0"/>
          <w:numId w:val="1"/>
        </w:numPr>
        <w:shd w:val="clear" w:color="auto" w:fill="F8F9FA"/>
        <w:tabs>
          <w:tab w:val="left" w:pos="2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446" w:hanging="446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luận</w:t>
      </w:r>
      <w:proofErr w:type="spellEnd"/>
    </w:p>
    <w:p w:rsidR="00DC3FFD" w:rsidRPr="00DC3FFD" w:rsidRDefault="00DC3FFD" w:rsidP="009001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CCl4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tổn thương gan gây ra là do hệ thống enzym Cytochrom P450 của nó xúc tác chuyển hóa gan thành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gốc trichloromethyl phản ứng (CCl3*), theo phản ứng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với gốc oxy tạo ra gốc trichloromethyl peroxide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(OOCCl3*). Gốc này tạo thành liên kết cộng hóa trị với nhóm sulphydryl của một số phân tử màng như glutathione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>Ngoài</w:t>
      </w:r>
      <w:proofErr w:type="spellEnd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>ra</w:t>
      </w:r>
      <w:proofErr w:type="spellEnd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>đặc</w:t>
      </w:r>
      <w:proofErr w:type="spellEnd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>tính</w:t>
      </w:r>
      <w:proofErr w:type="spellEnd"/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bảo vệ gan có thể được quy cho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nguyên tắc hoạt động của cây, cụ thể là flavonoid, tannin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các hợp chất polyphenolic khác. Nghiên cứu sâu hơn được đảm bảo để cô lập, mô tả đặc điểm và sàng lọc các nguyên tắc hoạt động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từ những trái của Passiflora foetida sở hữu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DC3FFD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hoạt động bảo vệ gan.</w:t>
      </w:r>
    </w:p>
    <w:p w:rsidR="00DC3FFD" w:rsidRPr="0097560C" w:rsidRDefault="00DC3FFD" w:rsidP="009001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Người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viết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bài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Ths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Trịnh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Thị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Loan</w:t>
      </w:r>
    </w:p>
    <w:p w:rsidR="00DC3FFD" w:rsidRPr="0097560C" w:rsidRDefault="00DC3FFD" w:rsidP="009001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Người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duyệt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bài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Ths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Nguyễn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Thị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Thùy</w:t>
      </w:r>
      <w:proofErr w:type="spellEnd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Trang</w:t>
      </w:r>
      <w:proofErr w:type="spellEnd"/>
    </w:p>
    <w:p w:rsidR="00DC3FFD" w:rsidRDefault="00DC3FFD" w:rsidP="00900100">
      <w:pPr>
        <w:spacing w:line="360" w:lineRule="auto"/>
      </w:pPr>
      <w:proofErr w:type="spellStart"/>
      <w:r w:rsidRPr="0097560C">
        <w:rPr>
          <w:rFonts w:ascii="Times New Roman" w:eastAsia="Times New Roman" w:hAnsi="Times New Roman" w:cs="Times New Roman"/>
          <w:color w:val="202124"/>
          <w:sz w:val="26"/>
          <w:szCs w:val="26"/>
        </w:rPr>
        <w:t>Nguồn</w:t>
      </w:r>
      <w:proofErr w:type="spellEnd"/>
      <w:r w:rsidRPr="00975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60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7560C">
        <w:rPr>
          <w:rFonts w:ascii="Times New Roman" w:hAnsi="Times New Roman" w:cs="Times New Roman"/>
          <w:sz w:val="26"/>
          <w:szCs w:val="26"/>
        </w:rPr>
        <w:t>:</w:t>
      </w:r>
      <w:r w:rsidRPr="00DC3FFD">
        <w:t xml:space="preserve"> </w:t>
      </w:r>
      <w:hyperlink r:id="rId7" w:history="1">
        <w:r>
          <w:rPr>
            <w:rStyle w:val="Hyperlink"/>
            <w:rFonts w:ascii="Helvetica" w:hAnsi="Helvetica" w:cs="Helvetica"/>
            <w:sz w:val="20"/>
            <w:szCs w:val="20"/>
            <w:shd w:val="clear" w:color="auto" w:fill="F5F5F5"/>
          </w:rPr>
          <w:t>https://www.researchgate.net/profile/Raju-Senthil-Kumar/publication/38111545_Effect_of_ethanol_extract_of_fruits_of_Passiflora_foetida_Linn_on_CCl4_induced_hepatic_injury_in_rats/links/56efc0a508aea252a07db0d9/Effect-of-ethanol-extract-of-fruits-of-Passiflora-foetida-Linn-on-CCl4-induced-hepatic-injury-in-rats.pdf</w:t>
        </w:r>
      </w:hyperlink>
    </w:p>
    <w:sectPr w:rsidR="00DC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10737"/>
    <w:multiLevelType w:val="hybridMultilevel"/>
    <w:tmpl w:val="D342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FD"/>
    <w:rsid w:val="005D4E3C"/>
    <w:rsid w:val="00900100"/>
    <w:rsid w:val="00D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BEE1"/>
  <w15:chartTrackingRefBased/>
  <w15:docId w15:val="{AC382101-6CF4-4324-B8DE-9F07A61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3FFD"/>
    <w:rPr>
      <w:b/>
      <w:bCs/>
    </w:rPr>
  </w:style>
  <w:style w:type="character" w:styleId="Emphasis">
    <w:name w:val="Emphasis"/>
    <w:basedOn w:val="DefaultParagraphFont"/>
    <w:uiPriority w:val="20"/>
    <w:qFormat/>
    <w:rsid w:val="00DC3F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3F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Raju-Senthil-Kumar/publication/38111545_Effect_of_ethanol_extract_of_fruits_of_Passiflora_foetida_Linn_on_CCl4_induced_hepatic_injury_in_rats/links/56efc0a508aea252a07db0d9/Effect-of-ethanol-extract-of-fruits-of-Passiflora-foetida-Linn-on-CCl4-induced-hepatic-injury-in-ra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2022-05-18T03:01:00Z</dcterms:created>
  <dcterms:modified xsi:type="dcterms:W3CDTF">2022-05-18T03:13:00Z</dcterms:modified>
</cp:coreProperties>
</file>