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559D" w14:textId="77777777" w:rsidR="004D457C" w:rsidRDefault="004D457C" w:rsidP="004D4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OLE_LINK1"/>
      <w:bookmarkStart w:id="1" w:name="OLE_LINK2"/>
      <w:r>
        <w:rPr>
          <w:rFonts w:ascii="Arial" w:hAnsi="Arial" w:cs="Arial"/>
          <w:sz w:val="26"/>
          <w:szCs w:val="26"/>
        </w:rPr>
        <w:t>Có mấy phương pháp để sản xuất viên tròn?</w:t>
      </w:r>
    </w:p>
    <w:p w14:paraId="561AB7FE" w14:textId="77777777" w:rsidR="004D457C" w:rsidRDefault="004D457C" w:rsidP="004D457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" w:name="OLE_LINK3"/>
      <w:bookmarkStart w:id="3" w:name="OLE_LINK4"/>
      <w:bookmarkEnd w:id="0"/>
      <w:bookmarkEnd w:id="1"/>
      <w:r w:rsidRPr="004D457C">
        <w:rPr>
          <w:rFonts w:ascii="Arial" w:hAnsi="Arial" w:cs="Arial"/>
          <w:sz w:val="26"/>
          <w:szCs w:val="26"/>
        </w:rPr>
        <w:t>1</w:t>
      </w:r>
      <w:bookmarkEnd w:id="2"/>
      <w:bookmarkEnd w:id="3"/>
    </w:p>
    <w:p w14:paraId="521D64B5" w14:textId="77777777" w:rsidR="004D457C" w:rsidRDefault="004D457C" w:rsidP="004D457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4D457C">
        <w:rPr>
          <w:rFonts w:ascii="Arial" w:hAnsi="Arial" w:cs="Arial"/>
          <w:sz w:val="26"/>
          <w:szCs w:val="26"/>
        </w:rPr>
        <w:t>2</w:t>
      </w:r>
    </w:p>
    <w:p w14:paraId="0A8E6044" w14:textId="77777777" w:rsidR="004D457C" w:rsidRDefault="004D457C" w:rsidP="004D457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4D457C">
        <w:rPr>
          <w:rFonts w:ascii="Arial" w:hAnsi="Arial" w:cs="Arial"/>
          <w:sz w:val="26"/>
          <w:szCs w:val="26"/>
          <w:highlight w:val="yellow"/>
        </w:rPr>
        <w:t>3</w:t>
      </w:r>
    </w:p>
    <w:p w14:paraId="6AC01EBE" w14:textId="16425A49" w:rsidR="004D457C" w:rsidRPr="004D457C" w:rsidRDefault="004D457C" w:rsidP="004D457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4D457C">
        <w:rPr>
          <w:rFonts w:ascii="Arial" w:hAnsi="Arial" w:cs="Arial"/>
          <w:sz w:val="26"/>
          <w:szCs w:val="26"/>
        </w:rPr>
        <w:t>4</w:t>
      </w:r>
    </w:p>
    <w:p w14:paraId="6768484C" w14:textId="77777777" w:rsidR="004D457C" w:rsidRDefault="004D457C" w:rsidP="004D4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4" w:name="OLE_LINK5"/>
      <w:bookmarkStart w:id="5" w:name="OLE_LINK6"/>
      <w:r>
        <w:rPr>
          <w:rFonts w:ascii="Arial" w:hAnsi="Arial" w:cs="Arial"/>
          <w:sz w:val="26"/>
          <w:szCs w:val="26"/>
        </w:rPr>
        <w:t>Anh/chị hãy chọn ý KHÔNG mô tả tiêu chuẩn của một tá dược trong thuốc viên tròn:</w:t>
      </w:r>
    </w:p>
    <w:p w14:paraId="26AA6D51" w14:textId="77777777" w:rsidR="004D457C" w:rsidRDefault="004D457C" w:rsidP="004D4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6" w:name="OLE_LINK7"/>
      <w:bookmarkStart w:id="7" w:name="OLE_LINK8"/>
      <w:bookmarkEnd w:id="4"/>
      <w:bookmarkEnd w:id="5"/>
      <w:r>
        <w:rPr>
          <w:rFonts w:ascii="Arial" w:hAnsi="Arial" w:cs="Arial"/>
          <w:sz w:val="26"/>
          <w:szCs w:val="26"/>
        </w:rPr>
        <w:t>Không độc đối với cơ thể</w:t>
      </w:r>
      <w:bookmarkEnd w:id="6"/>
      <w:bookmarkEnd w:id="7"/>
      <w:r>
        <w:rPr>
          <w:rFonts w:ascii="Arial" w:hAnsi="Arial" w:cs="Arial"/>
          <w:sz w:val="26"/>
          <w:szCs w:val="26"/>
        </w:rPr>
        <w:t>.</w:t>
      </w:r>
    </w:p>
    <w:p w14:paraId="733090DE" w14:textId="77777777" w:rsidR="004D457C" w:rsidRDefault="004D457C" w:rsidP="004D4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8" w:name="OLE_LINK9"/>
      <w:bookmarkStart w:id="9" w:name="OLE_LINK10"/>
      <w:r>
        <w:rPr>
          <w:rFonts w:ascii="Arial" w:hAnsi="Arial" w:cs="Arial"/>
          <w:sz w:val="26"/>
          <w:szCs w:val="26"/>
        </w:rPr>
        <w:t>Không làm thay đổi tác dụng dược lý của dược chất trong quá trình sản xuất cũng như khi vào đường tiêu hóa</w:t>
      </w:r>
      <w:bookmarkEnd w:id="8"/>
      <w:bookmarkEnd w:id="9"/>
      <w:r>
        <w:rPr>
          <w:rFonts w:ascii="Arial" w:hAnsi="Arial" w:cs="Arial"/>
          <w:sz w:val="26"/>
          <w:szCs w:val="26"/>
        </w:rPr>
        <w:t>.</w:t>
      </w:r>
    </w:p>
    <w:p w14:paraId="293289B0" w14:textId="77777777" w:rsidR="004D457C" w:rsidRPr="00983F24" w:rsidRDefault="004D457C" w:rsidP="004D4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Khôn</w:t>
      </w:r>
      <w:bookmarkStart w:id="10" w:name="OLE_LINK11"/>
      <w:bookmarkStart w:id="11" w:name="OLE_LINK12"/>
      <w:r w:rsidRPr="00983F24">
        <w:rPr>
          <w:rFonts w:ascii="Arial" w:hAnsi="Arial" w:cs="Arial"/>
          <w:sz w:val="26"/>
          <w:szCs w:val="26"/>
          <w:highlight w:val="yellow"/>
        </w:rPr>
        <w:t>g làm cho viên tan rã nhanh chóng khi vào đường tiêu hóa.</w:t>
      </w:r>
    </w:p>
    <w:p w14:paraId="12D8F44A" w14:textId="77777777" w:rsidR="004D457C" w:rsidRDefault="004D457C" w:rsidP="004D4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2" w:name="OLE_LINK13"/>
      <w:bookmarkStart w:id="13" w:name="OLE_LINK14"/>
      <w:bookmarkEnd w:id="10"/>
      <w:bookmarkEnd w:id="11"/>
      <w:r>
        <w:rPr>
          <w:rFonts w:ascii="Arial" w:hAnsi="Arial" w:cs="Arial"/>
          <w:sz w:val="26"/>
          <w:szCs w:val="26"/>
        </w:rPr>
        <w:t>Không ảnh hưởng đến chất lượng của thuốc trong quá trình bảo quản.</w:t>
      </w:r>
    </w:p>
    <w:bookmarkEnd w:id="12"/>
    <w:bookmarkEnd w:id="13"/>
    <w:p w14:paraId="28207C12" w14:textId="77777777" w:rsidR="004D457C" w:rsidRDefault="004D457C" w:rsidP="004D4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Bột </w:t>
      </w:r>
      <w:bookmarkStart w:id="14" w:name="OLE_LINK15"/>
      <w:bookmarkStart w:id="15" w:name="OLE_LINK16"/>
      <w:r>
        <w:rPr>
          <w:rFonts w:ascii="Arial" w:hAnsi="Arial" w:cs="Arial"/>
          <w:sz w:val="26"/>
          <w:szCs w:val="26"/>
        </w:rPr>
        <w:t>nguyên liệu để sản xuất viên tròn được phân chia đến kích thước nào?</w:t>
      </w:r>
      <w:bookmarkEnd w:id="14"/>
      <w:bookmarkEnd w:id="15"/>
    </w:p>
    <w:p w14:paraId="0144996E" w14:textId="77777777" w:rsidR="004D457C" w:rsidRDefault="004D457C" w:rsidP="004D457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6" w:name="OLE_LINK17"/>
      <w:bookmarkStart w:id="17" w:name="OLE_LINK18"/>
      <w:r>
        <w:rPr>
          <w:rFonts w:ascii="Arial" w:hAnsi="Arial" w:cs="Arial"/>
          <w:sz w:val="26"/>
          <w:szCs w:val="26"/>
        </w:rPr>
        <w:t>Bột rất mịn</w:t>
      </w:r>
    </w:p>
    <w:bookmarkEnd w:id="16"/>
    <w:bookmarkEnd w:id="17"/>
    <w:p w14:paraId="3FBED11A" w14:textId="77777777" w:rsidR="004D457C" w:rsidRPr="00983F24" w:rsidRDefault="004D457C" w:rsidP="004D457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Bột mịn</w:t>
      </w:r>
    </w:p>
    <w:p w14:paraId="16689882" w14:textId="77777777" w:rsidR="004D457C" w:rsidRDefault="004D457C" w:rsidP="004D457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Bột nửa mịn</w:t>
      </w:r>
    </w:p>
    <w:p w14:paraId="45AF6BCC" w14:textId="77777777" w:rsidR="004D457C" w:rsidRDefault="004D457C" w:rsidP="004D457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Bột nửa thô</w:t>
      </w:r>
    </w:p>
    <w:p w14:paraId="75C75044" w14:textId="77777777" w:rsidR="004D457C" w:rsidRDefault="004D457C" w:rsidP="004D4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8" w:name="OLE_LINK19"/>
      <w:bookmarkStart w:id="19" w:name="OLE_LINK20"/>
      <w:bookmarkStart w:id="20" w:name="OLE_LINK21"/>
      <w:r>
        <w:rPr>
          <w:rFonts w:ascii="Arial" w:hAnsi="Arial" w:cs="Arial"/>
          <w:sz w:val="26"/>
          <w:szCs w:val="26"/>
        </w:rPr>
        <w:t>Trong sản xuất viên tròn theo phương pháp bồi dần, góc nghiêng alpha của nồi nằm trong khoảng bao nhiêu độ?</w:t>
      </w:r>
    </w:p>
    <w:p w14:paraId="7A5F34C4" w14:textId="77777777" w:rsidR="004D457C" w:rsidRDefault="004D457C" w:rsidP="004D457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1" w:name="OLE_LINK22"/>
      <w:bookmarkStart w:id="22" w:name="OLE_LINK23"/>
      <w:bookmarkEnd w:id="18"/>
      <w:bookmarkEnd w:id="19"/>
      <w:bookmarkEnd w:id="20"/>
      <w:r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  <w:vertAlign w:val="superscript"/>
        </w:rPr>
        <w:t xml:space="preserve">0 </w:t>
      </w:r>
      <w:r>
        <w:rPr>
          <w:rFonts w:ascii="Arial" w:hAnsi="Arial" w:cs="Arial"/>
          <w:sz w:val="26"/>
          <w:szCs w:val="26"/>
        </w:rPr>
        <w:t>– 15</w:t>
      </w:r>
      <w:r>
        <w:rPr>
          <w:rFonts w:ascii="Arial" w:hAnsi="Arial" w:cs="Arial"/>
          <w:sz w:val="26"/>
          <w:szCs w:val="26"/>
          <w:vertAlign w:val="superscript"/>
        </w:rPr>
        <w:t>0</w:t>
      </w:r>
    </w:p>
    <w:bookmarkEnd w:id="21"/>
    <w:bookmarkEnd w:id="22"/>
    <w:p w14:paraId="31782AFB" w14:textId="77777777" w:rsidR="004D457C" w:rsidRDefault="004D457C" w:rsidP="004D457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  <w:vertAlign w:val="superscript"/>
        </w:rPr>
        <w:t xml:space="preserve">0 </w:t>
      </w:r>
      <w:r>
        <w:rPr>
          <w:rFonts w:ascii="Arial" w:hAnsi="Arial" w:cs="Arial"/>
          <w:sz w:val="26"/>
          <w:szCs w:val="26"/>
        </w:rPr>
        <w:t>– 20</w:t>
      </w:r>
      <w:r>
        <w:rPr>
          <w:rFonts w:ascii="Arial" w:hAnsi="Arial" w:cs="Arial"/>
          <w:sz w:val="26"/>
          <w:szCs w:val="26"/>
          <w:vertAlign w:val="superscript"/>
        </w:rPr>
        <w:t>0</w:t>
      </w:r>
    </w:p>
    <w:p w14:paraId="6A15A8B0" w14:textId="77777777" w:rsidR="004D457C" w:rsidRDefault="004D457C" w:rsidP="004D457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  <w:vertAlign w:val="superscript"/>
        </w:rPr>
        <w:t xml:space="preserve">0 </w:t>
      </w:r>
      <w:r>
        <w:rPr>
          <w:rFonts w:ascii="Arial" w:hAnsi="Arial" w:cs="Arial"/>
          <w:sz w:val="26"/>
          <w:szCs w:val="26"/>
        </w:rPr>
        <w:t>– 25</w:t>
      </w:r>
      <w:r>
        <w:rPr>
          <w:rFonts w:ascii="Arial" w:hAnsi="Arial" w:cs="Arial"/>
          <w:sz w:val="26"/>
          <w:szCs w:val="26"/>
          <w:vertAlign w:val="superscript"/>
        </w:rPr>
        <w:t>0</w:t>
      </w:r>
    </w:p>
    <w:p w14:paraId="5BF5490B" w14:textId="77777777" w:rsidR="004D457C" w:rsidRPr="00983F24" w:rsidRDefault="004D457C" w:rsidP="004D457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25</w:t>
      </w:r>
      <w:r w:rsidRPr="00983F24">
        <w:rPr>
          <w:rFonts w:ascii="Arial" w:hAnsi="Arial" w:cs="Arial"/>
          <w:sz w:val="26"/>
          <w:szCs w:val="26"/>
          <w:highlight w:val="yellow"/>
          <w:vertAlign w:val="superscript"/>
        </w:rPr>
        <w:t xml:space="preserve">0 </w:t>
      </w:r>
      <w:r w:rsidRPr="00983F24">
        <w:rPr>
          <w:rFonts w:ascii="Arial" w:hAnsi="Arial" w:cs="Arial"/>
          <w:sz w:val="26"/>
          <w:szCs w:val="26"/>
          <w:highlight w:val="yellow"/>
        </w:rPr>
        <w:t>– 30</w:t>
      </w:r>
      <w:r w:rsidRPr="00983F24">
        <w:rPr>
          <w:rFonts w:ascii="Arial" w:hAnsi="Arial" w:cs="Arial"/>
          <w:sz w:val="26"/>
          <w:szCs w:val="26"/>
          <w:highlight w:val="yellow"/>
          <w:vertAlign w:val="superscript"/>
        </w:rPr>
        <w:t>0</w:t>
      </w:r>
    </w:p>
    <w:p w14:paraId="6C00146B" w14:textId="77777777" w:rsidR="004D457C" w:rsidRDefault="004D457C" w:rsidP="004D4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3" w:name="OLE_LINK24"/>
      <w:bookmarkStart w:id="24" w:name="OLE_LINK25"/>
      <w:r>
        <w:rPr>
          <w:rFonts w:ascii="Arial" w:hAnsi="Arial" w:cs="Arial"/>
          <w:sz w:val="26"/>
          <w:szCs w:val="26"/>
        </w:rPr>
        <w:t>Nhận định nào sau đây là công năng của hoàn lục vị?</w:t>
      </w:r>
    </w:p>
    <w:bookmarkEnd w:id="23"/>
    <w:bookmarkEnd w:id="24"/>
    <w:p w14:paraId="5A1C3C83" w14:textId="77777777" w:rsidR="004D457C" w:rsidRPr="00983F24" w:rsidRDefault="004D457C" w:rsidP="004D457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Tư bổ can thận.</w:t>
      </w:r>
    </w:p>
    <w:p w14:paraId="084A604F" w14:textId="77777777" w:rsidR="004D457C" w:rsidRDefault="004D457C" w:rsidP="004D457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Bổ khí thăng đề.</w:t>
      </w:r>
    </w:p>
    <w:p w14:paraId="285D6DB3" w14:textId="77777777" w:rsidR="004D457C" w:rsidRDefault="004D457C" w:rsidP="004D457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Tư dưỡng can thận, minh mục.</w:t>
      </w:r>
    </w:p>
    <w:p w14:paraId="23462BF1" w14:textId="77777777" w:rsidR="004D457C" w:rsidRDefault="004D457C" w:rsidP="004D457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5" w:name="OLE_LINK26"/>
      <w:bookmarkStart w:id="26" w:name="OLE_LINK27"/>
      <w:r>
        <w:rPr>
          <w:rFonts w:ascii="Arial" w:hAnsi="Arial" w:cs="Arial"/>
          <w:sz w:val="26"/>
          <w:szCs w:val="26"/>
        </w:rPr>
        <w:t>Tân lương giải biểu, thanh nhiệt giải độc</w:t>
      </w:r>
    </w:p>
    <w:bookmarkEnd w:id="25"/>
    <w:bookmarkEnd w:id="26"/>
    <w:p w14:paraId="7157F74A" w14:textId="77777777" w:rsidR="00BF068D" w:rsidRDefault="00BF068D"/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DCB"/>
    <w:multiLevelType w:val="hybridMultilevel"/>
    <w:tmpl w:val="4C607EA4"/>
    <w:lvl w:ilvl="0" w:tplc="D37C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54905"/>
    <w:multiLevelType w:val="hybridMultilevel"/>
    <w:tmpl w:val="34EA6A68"/>
    <w:lvl w:ilvl="0" w:tplc="AD620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142F"/>
    <w:multiLevelType w:val="hybridMultilevel"/>
    <w:tmpl w:val="84FE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E3D"/>
    <w:multiLevelType w:val="hybridMultilevel"/>
    <w:tmpl w:val="AE3E36DA"/>
    <w:lvl w:ilvl="0" w:tplc="180E5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D15BD"/>
    <w:multiLevelType w:val="hybridMultilevel"/>
    <w:tmpl w:val="BEB0E12E"/>
    <w:lvl w:ilvl="0" w:tplc="BEAC3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41220"/>
    <w:multiLevelType w:val="hybridMultilevel"/>
    <w:tmpl w:val="99641BFC"/>
    <w:lvl w:ilvl="0" w:tplc="C712889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3118E5"/>
    <w:multiLevelType w:val="hybridMultilevel"/>
    <w:tmpl w:val="12EAE928"/>
    <w:lvl w:ilvl="0" w:tplc="6AD8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C"/>
    <w:rsid w:val="00211BCD"/>
    <w:rsid w:val="004D457C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D35"/>
  <w15:chartTrackingRefBased/>
  <w15:docId w15:val="{CBFB4DE2-C7BE-4FE8-BDC1-06F0181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2020-06-18T12:35:00Z</dcterms:created>
  <dcterms:modified xsi:type="dcterms:W3CDTF">2020-06-18T12:36:00Z</dcterms:modified>
</cp:coreProperties>
</file>