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574" w:rsidRPr="005031BE" w:rsidRDefault="00E84574" w:rsidP="00E84574">
      <w:pPr>
        <w:spacing w:before="120" w:after="120" w:line="240" w:lineRule="auto"/>
        <w:jc w:val="center"/>
        <w:rPr>
          <w:rFonts w:ascii="Times New Roman" w:hAnsi="Times New Roman"/>
          <w:b/>
          <w:sz w:val="28"/>
          <w:szCs w:val="28"/>
          <w:lang w:eastAsia="vi-VN"/>
        </w:rPr>
      </w:pPr>
      <w:bookmarkStart w:id="0" w:name="_Toc407181694"/>
      <w:r w:rsidRPr="005031BE">
        <w:rPr>
          <w:rFonts w:ascii="Times New Roman" w:hAnsi="Times New Roman"/>
          <w:b/>
          <w:sz w:val="28"/>
          <w:szCs w:val="28"/>
          <w:lang w:eastAsia="vi-VN"/>
        </w:rPr>
        <w:t>SỐC PHẢN VỆ</w:t>
      </w:r>
      <w:bookmarkEnd w:id="0"/>
    </w:p>
    <w:p w:rsidR="00E84574" w:rsidRPr="005031BE" w:rsidRDefault="00E84574" w:rsidP="00E84574">
      <w:pPr>
        <w:spacing w:before="120" w:after="120" w:line="240" w:lineRule="auto"/>
        <w:jc w:val="both"/>
        <w:rPr>
          <w:rFonts w:ascii="Times New Roman" w:hAnsi="Times New Roman"/>
          <w:b/>
          <w:bCs/>
          <w:sz w:val="28"/>
          <w:szCs w:val="28"/>
        </w:rPr>
      </w:pPr>
    </w:p>
    <w:p w:rsidR="00E84574" w:rsidRPr="005031BE" w:rsidRDefault="00E84574" w:rsidP="00E84574">
      <w:pPr>
        <w:spacing w:before="120" w:after="120" w:line="240" w:lineRule="auto"/>
        <w:jc w:val="both"/>
        <w:rPr>
          <w:rFonts w:ascii="Times New Roman" w:hAnsi="Times New Roman"/>
          <w:b/>
          <w:bCs/>
          <w:sz w:val="28"/>
          <w:szCs w:val="28"/>
        </w:rPr>
      </w:pPr>
      <w:r w:rsidRPr="005031BE">
        <w:rPr>
          <w:rFonts w:ascii="Times New Roman" w:hAnsi="Times New Roman"/>
          <w:b/>
          <w:bCs/>
          <w:sz w:val="28"/>
          <w:szCs w:val="28"/>
        </w:rPr>
        <w:t>I/ Tổng quát</w:t>
      </w:r>
    </w:p>
    <w:p w:rsidR="00E84574" w:rsidRPr="005031BE" w:rsidRDefault="00E84574" w:rsidP="00E84574">
      <w:pPr>
        <w:spacing w:before="120" w:after="120" w:line="240" w:lineRule="auto"/>
        <w:jc w:val="both"/>
        <w:rPr>
          <w:rFonts w:ascii="Times New Roman" w:hAnsi="Times New Roman"/>
          <w:sz w:val="28"/>
          <w:szCs w:val="28"/>
        </w:rPr>
      </w:pPr>
      <w:r w:rsidRPr="005031BE">
        <w:rPr>
          <w:rStyle w:val="Bodytext"/>
          <w:rFonts w:ascii="Times New Roman" w:hAnsi="Times New Roman"/>
          <w:sz w:val="28"/>
          <w:szCs w:val="28"/>
          <w:lang w:eastAsia="vi-VN"/>
        </w:rPr>
        <w:t>- Sốc phản vệ là phản ứng quá mẫn tức thì đe dọa tính mạng bệnh nhân. Ngoài biểu hiện sốc, bệnh nhân còn có thể có dấu hiệu khó thở do phù nề thanh quản hoặc khò khè do co thắt phế quản, nếu không cấp cứu kịp thời sẽ dẫn đên tử vong.</w:t>
      </w:r>
    </w:p>
    <w:p w:rsidR="00E84574" w:rsidRPr="005031BE" w:rsidRDefault="00E84574" w:rsidP="00E84574">
      <w:pPr>
        <w:spacing w:before="120" w:after="120" w:line="240" w:lineRule="auto"/>
        <w:jc w:val="both"/>
        <w:rPr>
          <w:rStyle w:val="Bodytext"/>
          <w:rFonts w:ascii="Times New Roman" w:hAnsi="Times New Roman"/>
          <w:sz w:val="28"/>
          <w:szCs w:val="28"/>
        </w:rPr>
      </w:pPr>
      <w:r w:rsidRPr="005031BE">
        <w:rPr>
          <w:rStyle w:val="Bodytext"/>
          <w:rFonts w:ascii="Times New Roman" w:hAnsi="Times New Roman"/>
          <w:sz w:val="28"/>
          <w:szCs w:val="28"/>
          <w:lang w:eastAsia="vi-VN"/>
        </w:rPr>
        <w:t>- Các chất gây phản ứng phản vệ thường là: kháng sinh, SAT, thuốc cản quang có iod, ong đốt, thức ăn</w:t>
      </w:r>
      <w:bookmarkStart w:id="1" w:name="bookmark8"/>
      <w:r w:rsidRPr="005031BE">
        <w:rPr>
          <w:rStyle w:val="Bodytext"/>
          <w:rFonts w:ascii="Times New Roman" w:hAnsi="Times New Roman"/>
          <w:sz w:val="28"/>
          <w:szCs w:val="28"/>
          <w:lang w:eastAsia="vi-VN"/>
        </w:rPr>
        <w:t>.</w:t>
      </w:r>
    </w:p>
    <w:bookmarkEnd w:id="1"/>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II.</w:t>
      </w:r>
      <w:r w:rsidRPr="005031BE">
        <w:rPr>
          <w:rFonts w:ascii="Times New Roman" w:hAnsi="Times New Roman"/>
          <w:b/>
          <w:bCs/>
          <w:sz w:val="28"/>
          <w:szCs w:val="28"/>
        </w:rPr>
        <w:t xml:space="preserve"> Chẩn đoán</w:t>
      </w:r>
    </w:p>
    <w:p w:rsidR="00E84574" w:rsidRPr="005031BE" w:rsidRDefault="00E84574" w:rsidP="00E84574">
      <w:pPr>
        <w:spacing w:before="120" w:after="120" w:line="240" w:lineRule="auto"/>
        <w:jc w:val="both"/>
        <w:rPr>
          <w:rFonts w:ascii="Times New Roman" w:hAnsi="Times New Roman"/>
          <w:b/>
          <w:sz w:val="28"/>
          <w:szCs w:val="28"/>
          <w:shd w:val="clear" w:color="auto" w:fill="FFFFFF"/>
        </w:rPr>
      </w:pPr>
      <w:r>
        <w:rPr>
          <w:rFonts w:ascii="Times New Roman" w:hAnsi="Times New Roman"/>
          <w:b/>
          <w:bCs/>
          <w:sz w:val="28"/>
          <w:szCs w:val="28"/>
        </w:rPr>
        <w:t>1.</w:t>
      </w:r>
      <w:r w:rsidRPr="005031BE">
        <w:rPr>
          <w:rFonts w:ascii="Times New Roman" w:hAnsi="Times New Roman"/>
          <w:b/>
          <w:bCs/>
          <w:sz w:val="28"/>
          <w:szCs w:val="28"/>
        </w:rPr>
        <w:t xml:space="preserve"> Lâm sàng: </w:t>
      </w:r>
      <w:r w:rsidRPr="005031BE">
        <w:rPr>
          <w:rStyle w:val="Bodytext"/>
          <w:rFonts w:ascii="Times New Roman" w:hAnsi="Times New Roman"/>
          <w:sz w:val="28"/>
          <w:szCs w:val="28"/>
          <w:lang w:eastAsia="vi-VN"/>
        </w:rPr>
        <w:t xml:space="preserve">Biểu hiện của bệnh có thể ngay tức khắc sau khi tiếp xúc với dị nguyên, thường trong vòng 1 giờ. </w:t>
      </w:r>
      <w:proofErr w:type="gramStart"/>
      <w:r w:rsidRPr="005031BE">
        <w:rPr>
          <w:rStyle w:val="Bodytext"/>
          <w:rFonts w:ascii="Times New Roman" w:hAnsi="Times New Roman"/>
          <w:sz w:val="28"/>
          <w:szCs w:val="28"/>
          <w:lang w:eastAsia="vi-VN"/>
        </w:rPr>
        <w:t>Đôi khi biểu hiện có thể xuất hiện trễ 12h sau triệu chứng đầu tiên.</w:t>
      </w:r>
      <w:proofErr w:type="gramEnd"/>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2.</w:t>
      </w:r>
      <w:r w:rsidRPr="005031BE">
        <w:rPr>
          <w:rFonts w:ascii="Times New Roman" w:hAnsi="Times New Roman"/>
          <w:b/>
          <w:bCs/>
          <w:sz w:val="28"/>
          <w:szCs w:val="28"/>
        </w:rPr>
        <w:t xml:space="preserve"> Những triệu chứng cần nhập cấp cứu ngay</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Dấu hiệu </w:t>
      </w:r>
      <w:proofErr w:type="gramStart"/>
      <w:r w:rsidRPr="005031BE">
        <w:rPr>
          <w:rStyle w:val="Bodytext"/>
          <w:rFonts w:ascii="Times New Roman" w:hAnsi="Times New Roman"/>
          <w:sz w:val="28"/>
          <w:szCs w:val="28"/>
          <w:lang w:eastAsia="vi-VN"/>
        </w:rPr>
        <w:t>tăc</w:t>
      </w:r>
      <w:proofErr w:type="gramEnd"/>
      <w:r w:rsidRPr="005031BE">
        <w:rPr>
          <w:rStyle w:val="Bodytext"/>
          <w:rFonts w:ascii="Times New Roman" w:hAnsi="Times New Roman"/>
          <w:sz w:val="28"/>
          <w:szCs w:val="28"/>
          <w:lang w:eastAsia="vi-VN"/>
        </w:rPr>
        <w:t xml:space="preserve"> nghẽn đường hô hấp: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+Thở nhanh</w:t>
      </w:r>
      <w:proofErr w:type="gramStart"/>
      <w:r w:rsidRPr="005031BE">
        <w:rPr>
          <w:rStyle w:val="Bodytext"/>
          <w:rFonts w:ascii="Times New Roman" w:hAnsi="Times New Roman"/>
          <w:sz w:val="28"/>
          <w:szCs w:val="28"/>
          <w:lang w:eastAsia="vi-VN"/>
        </w:rPr>
        <w:t>,thở</w:t>
      </w:r>
      <w:proofErr w:type="gramEnd"/>
      <w:r w:rsidRPr="005031BE">
        <w:rPr>
          <w:rStyle w:val="Bodytext"/>
          <w:rFonts w:ascii="Times New Roman" w:hAnsi="Times New Roman"/>
          <w:sz w:val="28"/>
          <w:szCs w:val="28"/>
          <w:lang w:eastAsia="vi-VN"/>
        </w:rPr>
        <w:t xml:space="preserve"> chậm,ngưng thở,khó thở thanh quản,khò khè,tím tái</w:t>
      </w:r>
    </w:p>
    <w:p w:rsidR="00E84574" w:rsidRPr="005031BE" w:rsidRDefault="00E84574" w:rsidP="00E84574">
      <w:pPr>
        <w:spacing w:before="120" w:after="120" w:line="240" w:lineRule="auto"/>
        <w:jc w:val="both"/>
        <w:rPr>
          <w:rFonts w:ascii="Times New Roman" w:hAnsi="Times New Roman"/>
          <w:sz w:val="28"/>
          <w:szCs w:val="28"/>
        </w:rPr>
      </w:pPr>
      <w:r w:rsidRPr="005031BE">
        <w:rPr>
          <w:rStyle w:val="Bodytext"/>
          <w:rFonts w:ascii="Times New Roman" w:hAnsi="Times New Roman"/>
          <w:sz w:val="28"/>
          <w:szCs w:val="28"/>
          <w:lang w:eastAsia="vi-VN"/>
        </w:rPr>
        <w:t>+Sp0</w:t>
      </w:r>
      <w:r w:rsidRPr="005031BE">
        <w:rPr>
          <w:rStyle w:val="Bodytext"/>
          <w:rFonts w:ascii="Times New Roman" w:hAnsi="Times New Roman"/>
          <w:sz w:val="28"/>
          <w:szCs w:val="28"/>
          <w:vertAlign w:val="subscript"/>
          <w:lang w:eastAsia="vi-VN"/>
        </w:rPr>
        <w:t>2</w:t>
      </w:r>
      <w:r w:rsidRPr="005031BE">
        <w:rPr>
          <w:rStyle w:val="Bodytext"/>
          <w:rFonts w:ascii="Times New Roman" w:hAnsi="Times New Roman"/>
          <w:sz w:val="28"/>
          <w:szCs w:val="28"/>
          <w:lang w:eastAsia="vi-VN"/>
        </w:rPr>
        <w:t xml:space="preserve"> &lt; 92%.</w:t>
      </w:r>
    </w:p>
    <w:p w:rsidR="00E84574" w:rsidRPr="005031BE" w:rsidRDefault="00E84574" w:rsidP="00E84574">
      <w:pPr>
        <w:spacing w:before="120" w:after="120" w:line="240" w:lineRule="auto"/>
        <w:jc w:val="both"/>
        <w:rPr>
          <w:rStyle w:val="Bodytext"/>
          <w:rFonts w:ascii="Times New Roman" w:hAnsi="Times New Roman"/>
          <w:sz w:val="28"/>
          <w:szCs w:val="28"/>
        </w:rPr>
      </w:pPr>
      <w:r w:rsidRPr="005031BE">
        <w:rPr>
          <w:rStyle w:val="Bodytext14pt"/>
          <w:lang w:eastAsia="vi-VN"/>
        </w:rPr>
        <w:t>+Tay chân lạnh</w:t>
      </w:r>
      <w:proofErr w:type="gramStart"/>
      <w:r w:rsidRPr="005031BE">
        <w:rPr>
          <w:rStyle w:val="Bodytext14pt"/>
          <w:lang w:eastAsia="vi-VN"/>
        </w:rPr>
        <w:t>,mạch</w:t>
      </w:r>
      <w:proofErr w:type="gramEnd"/>
      <w:r w:rsidRPr="005031BE">
        <w:rPr>
          <w:rStyle w:val="Bodytext14pt"/>
          <w:lang w:eastAsia="vi-VN"/>
        </w:rPr>
        <w:t xml:space="preserve"> nhanh, HA thấp: Trẻ từ 1-12 tháng : HA tâm thu &lt; 70 mmHg; trẻ từ 1-10 tuổi : HA tâm thu &lt; 70 mmHg + (2 x tuổi) ; trẻ &gt; 10 tuổi : HA tâm thu &lt; 90 mmHg.</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+Glasgow &lt; 12 điểm.</w:t>
      </w:r>
    </w:p>
    <w:p w:rsidR="00E84574" w:rsidRPr="005031BE" w:rsidRDefault="00E84574" w:rsidP="00E84574">
      <w:pPr>
        <w:spacing w:before="120" w:after="120" w:line="240" w:lineRule="auto"/>
        <w:jc w:val="both"/>
        <w:rPr>
          <w:rFonts w:ascii="Times New Roman" w:hAnsi="Times New Roman"/>
          <w:b/>
          <w:sz w:val="28"/>
          <w:szCs w:val="28"/>
        </w:rPr>
      </w:pPr>
      <w:r>
        <w:rPr>
          <w:rFonts w:ascii="Times New Roman" w:hAnsi="Times New Roman"/>
          <w:b/>
          <w:sz w:val="28"/>
          <w:szCs w:val="28"/>
          <w:shd w:val="clear" w:color="auto" w:fill="FFFFFF"/>
          <w:lang w:eastAsia="vi-VN"/>
        </w:rPr>
        <w:t>3.</w:t>
      </w:r>
      <w:r w:rsidRPr="005031BE">
        <w:rPr>
          <w:rFonts w:ascii="Times New Roman" w:hAnsi="Times New Roman"/>
          <w:b/>
          <w:sz w:val="28"/>
          <w:szCs w:val="28"/>
          <w:shd w:val="clear" w:color="auto" w:fill="FFFFFF"/>
          <w:lang w:eastAsia="vi-VN"/>
        </w:rPr>
        <w:t xml:space="preserve"> Triệu chứng lâm sàng của phản ứng phản vệ</w:t>
      </w:r>
    </w:p>
    <w:p w:rsidR="00E84574" w:rsidRPr="005031BE" w:rsidRDefault="00E84574" w:rsidP="00E84574">
      <w:pPr>
        <w:spacing w:before="120" w:after="120" w:line="240" w:lineRule="auto"/>
        <w:jc w:val="both"/>
        <w:rPr>
          <w:rStyle w:val="Bodytext"/>
          <w:rFonts w:ascii="Times New Roman" w:hAnsi="Times New Roman"/>
          <w:sz w:val="28"/>
          <w:szCs w:val="28"/>
        </w:rPr>
      </w:pPr>
      <w:r w:rsidRPr="005031BE">
        <w:rPr>
          <w:rStyle w:val="Bodytext"/>
          <w:rFonts w:ascii="Times New Roman" w:hAnsi="Times New Roman"/>
          <w:sz w:val="28"/>
          <w:szCs w:val="28"/>
          <w:lang w:eastAsia="vi-VN"/>
        </w:rPr>
        <w:t>- Miệng: ngứa quanh môi, lưỡi, phù môi, lưỡi.</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Da: đỏ, mẩn ngứa, phù mạch, hồng ban đa dạng và nổi gai ốc.</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Hệ tiêu hóa: buồn nôn, đau bụng quặn từng cơn, ói mửa, tiêu lỏng.</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Hệ hô hấp: cảm giác ngứa, khó chịu ở hầu họng, nuốt khó, khó nói, khàn giọng, ho khan, cảm giác ngứa trong ống tai ngoài, đôi khi có biểu hiện co thắt phê quản gây thở nhanh, khò khè, khó thở, tức ngưc ho nặng tiếng.</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Tim mạch: mệt mỏi, ngất, ầm ngực, loạn nhịp </w:t>
      </w:r>
      <w:proofErr w:type="gramStart"/>
      <w:r w:rsidRPr="005031BE">
        <w:rPr>
          <w:rStyle w:val="Bodytext"/>
          <w:rFonts w:ascii="Times New Roman" w:hAnsi="Times New Roman"/>
          <w:sz w:val="28"/>
          <w:szCs w:val="28"/>
          <w:lang w:eastAsia="vi-VN"/>
        </w:rPr>
        <w:t>tim</w:t>
      </w:r>
      <w:proofErr w:type="gramEnd"/>
      <w:r w:rsidRPr="005031BE">
        <w:rPr>
          <w:rStyle w:val="Bodytext"/>
          <w:rFonts w:ascii="Times New Roman" w:hAnsi="Times New Roman"/>
          <w:sz w:val="28"/>
          <w:szCs w:val="28"/>
          <w:lang w:eastAsia="vi-VN"/>
        </w:rPr>
        <w:t>, hạ huyết áp.</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Triệu chứng khác: ngứa quanh hốc mắt, phù đỏ, sưng mô liên kết, chảy nước mắt, đau lưng.</w:t>
      </w:r>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III.</w:t>
      </w:r>
      <w:r w:rsidRPr="005031BE">
        <w:rPr>
          <w:rFonts w:ascii="Times New Roman" w:hAnsi="Times New Roman"/>
          <w:b/>
          <w:bCs/>
          <w:sz w:val="28"/>
          <w:szCs w:val="28"/>
        </w:rPr>
        <w:t xml:space="preserve"> Điều trị</w:t>
      </w:r>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lastRenderedPageBreak/>
        <w:t>1.</w:t>
      </w:r>
      <w:r w:rsidRPr="005031BE">
        <w:rPr>
          <w:rFonts w:ascii="Times New Roman" w:hAnsi="Times New Roman"/>
          <w:b/>
          <w:bCs/>
          <w:sz w:val="28"/>
          <w:szCs w:val="28"/>
        </w:rPr>
        <w:t xml:space="preserve"> Tiêu chuẩn nhập viện: </w:t>
      </w:r>
      <w:r w:rsidRPr="005031BE">
        <w:rPr>
          <w:rFonts w:ascii="Times New Roman" w:hAnsi="Times New Roman"/>
          <w:bCs/>
          <w:sz w:val="28"/>
          <w:szCs w:val="28"/>
        </w:rPr>
        <w:t>(không có) khi phát hiện sốc phản vệ phải cấp cứu ngay và nhập viện.</w:t>
      </w:r>
    </w:p>
    <w:p w:rsidR="00E84574" w:rsidRPr="005031BE" w:rsidRDefault="00E84574" w:rsidP="00E84574">
      <w:pPr>
        <w:spacing w:before="120" w:after="120" w:line="240" w:lineRule="auto"/>
        <w:jc w:val="both"/>
        <w:rPr>
          <w:rFonts w:ascii="Times New Roman" w:hAnsi="Times New Roman"/>
          <w:sz w:val="28"/>
          <w:szCs w:val="28"/>
        </w:rPr>
      </w:pPr>
      <w:r>
        <w:rPr>
          <w:rFonts w:ascii="Times New Roman" w:hAnsi="Times New Roman"/>
          <w:b/>
          <w:bCs/>
          <w:sz w:val="28"/>
          <w:szCs w:val="28"/>
        </w:rPr>
        <w:t>2.</w:t>
      </w:r>
      <w:r w:rsidRPr="005031BE">
        <w:rPr>
          <w:rFonts w:ascii="Times New Roman" w:hAnsi="Times New Roman"/>
          <w:b/>
          <w:bCs/>
          <w:sz w:val="28"/>
          <w:szCs w:val="28"/>
        </w:rPr>
        <w:t xml:space="preserve"> Nguyên tắc điều trị</w:t>
      </w:r>
      <w:r w:rsidRPr="005031BE">
        <w:rPr>
          <w:rFonts w:ascii="Times New Roman" w:hAnsi="Times New Roman"/>
          <w:sz w:val="28"/>
          <w:szCs w:val="28"/>
        </w:rPr>
        <w:t xml:space="preserve">: </w:t>
      </w:r>
    </w:p>
    <w:p w:rsidR="00E84574" w:rsidRDefault="00E84574" w:rsidP="00E84574">
      <w:pPr>
        <w:spacing w:before="120" w:after="120" w:line="240" w:lineRule="auto"/>
        <w:jc w:val="both"/>
        <w:rPr>
          <w:rStyle w:val="Bodytext"/>
          <w:rFonts w:ascii="Times New Roman" w:hAnsi="Times New Roman"/>
          <w:sz w:val="28"/>
          <w:szCs w:val="28"/>
          <w:lang w:eastAsia="vi-VN"/>
        </w:rPr>
      </w:pP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Ngưng thuốc và dị nguyên gây sốc.</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proofErr w:type="gramStart"/>
      <w:r w:rsidRPr="005031BE">
        <w:rPr>
          <w:rStyle w:val="Bodytext"/>
          <w:rFonts w:ascii="Times New Roman" w:hAnsi="Times New Roman"/>
          <w:sz w:val="28"/>
          <w:szCs w:val="28"/>
          <w:lang w:eastAsia="vi-VN"/>
        </w:rPr>
        <w:t>- Đảm bảo thông khí tốt và cung cấp oxy.</w:t>
      </w:r>
      <w:proofErr w:type="gramEnd"/>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Tiêm adrenaline.</w:t>
      </w:r>
    </w:p>
    <w:p w:rsidR="00E84574" w:rsidRPr="005031BE" w:rsidRDefault="00E84574" w:rsidP="00E84574">
      <w:pPr>
        <w:spacing w:before="120" w:after="120" w:line="240" w:lineRule="auto"/>
        <w:jc w:val="both"/>
        <w:rPr>
          <w:rStyle w:val="Bodytext"/>
          <w:rFonts w:ascii="Times New Roman" w:hAnsi="Times New Roman"/>
          <w:sz w:val="28"/>
          <w:szCs w:val="28"/>
        </w:rPr>
      </w:pPr>
      <w:r w:rsidRPr="005031BE">
        <w:rPr>
          <w:rStyle w:val="Bodytext"/>
          <w:rFonts w:ascii="Times New Roman" w:hAnsi="Times New Roman"/>
          <w:sz w:val="28"/>
          <w:szCs w:val="28"/>
          <w:lang w:eastAsia="vi-VN"/>
        </w:rPr>
        <w:t>- Phòng ngừa.</w:t>
      </w:r>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3.</w:t>
      </w:r>
      <w:r w:rsidRPr="005031BE">
        <w:rPr>
          <w:rFonts w:ascii="Times New Roman" w:hAnsi="Times New Roman"/>
          <w:b/>
          <w:bCs/>
          <w:sz w:val="28"/>
          <w:szCs w:val="28"/>
        </w:rPr>
        <w:t xml:space="preserve"> Xử trí tức thời</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Ngưng tiếp xúc dị nguyên nghi là tác nhân gây sốc phản vệ.</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Cấp cứu hồi sức </w:t>
      </w:r>
      <w:proofErr w:type="gramStart"/>
      <w:r w:rsidRPr="005031BE">
        <w:rPr>
          <w:rStyle w:val="Bodytext"/>
          <w:rFonts w:ascii="Times New Roman" w:hAnsi="Times New Roman"/>
          <w:sz w:val="28"/>
          <w:szCs w:val="28"/>
          <w:lang w:eastAsia="vi-VN"/>
        </w:rPr>
        <w:t>tim</w:t>
      </w:r>
      <w:proofErr w:type="gramEnd"/>
      <w:r w:rsidRPr="005031BE">
        <w:rPr>
          <w:rStyle w:val="Bodytext"/>
          <w:rFonts w:ascii="Times New Roman" w:hAnsi="Times New Roman"/>
          <w:sz w:val="28"/>
          <w:szCs w:val="28"/>
          <w:lang w:eastAsia="vi-VN"/>
        </w:rPr>
        <w:t xml:space="preserve"> phổi nếu ngưng </w:t>
      </w:r>
      <w:r w:rsidRPr="005031BE">
        <w:rPr>
          <w:rStyle w:val="Bodytext"/>
          <w:rFonts w:ascii="Times New Roman" w:hAnsi="Times New Roman"/>
          <w:i/>
          <w:iCs/>
          <w:sz w:val="28"/>
          <w:szCs w:val="28"/>
        </w:rPr>
        <w:t>tim, ngưng</w:t>
      </w:r>
      <w:r w:rsidRPr="005031BE">
        <w:rPr>
          <w:rStyle w:val="Bodytext"/>
          <w:rFonts w:ascii="Times New Roman" w:hAnsi="Times New Roman"/>
          <w:sz w:val="28"/>
          <w:szCs w:val="28"/>
          <w:lang w:eastAsia="vi-VN"/>
        </w:rPr>
        <w:t xml:space="preserve"> thở.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Cho bệnh nhân nằm đầu phang, chân kê cao hơn đầu.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Adrenaline 0</w:t>
      </w:r>
      <w:proofErr w:type="gramStart"/>
      <w:r w:rsidRPr="005031BE">
        <w:rPr>
          <w:rStyle w:val="Bodytext"/>
          <w:rFonts w:ascii="Times New Roman" w:hAnsi="Times New Roman"/>
          <w:sz w:val="28"/>
          <w:szCs w:val="28"/>
          <w:lang w:eastAsia="vi-VN"/>
        </w:rPr>
        <w:t>,1</w:t>
      </w:r>
      <w:proofErr w:type="gramEnd"/>
      <w:r w:rsidRPr="005031BE">
        <w:rPr>
          <w:rStyle w:val="Bodytext"/>
          <w:rFonts w:ascii="Times New Roman" w:hAnsi="Times New Roman"/>
          <w:sz w:val="28"/>
          <w:szCs w:val="28"/>
          <w:lang w:eastAsia="vi-VN"/>
        </w:rPr>
        <w:t>%.</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Liều 0,01ml/kg/liều TB hay TDD, tối đa 0,3ml, sau mỗi 10 – 15phút có thể lặp lại nếu huyết áp còn tụt.</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Bù dịch nhanh và truyền tĩnh mạch Adrenalin khi thất bại với TDD Adrenalin. Adrenalin truyền TM bắt đầu 0</w:t>
      </w:r>
      <w:proofErr w:type="gramStart"/>
      <w:r w:rsidRPr="005031BE">
        <w:rPr>
          <w:rStyle w:val="Bodytext"/>
          <w:rFonts w:ascii="Times New Roman" w:hAnsi="Times New Roman"/>
          <w:sz w:val="28"/>
          <w:szCs w:val="28"/>
          <w:lang w:eastAsia="vi-VN"/>
        </w:rPr>
        <w:t>,1</w:t>
      </w:r>
      <w:proofErr w:type="gramEnd"/>
      <w:r w:rsidRPr="005031BE">
        <w:rPr>
          <w:rStyle w:val="Bodytext"/>
          <w:rFonts w:ascii="Times New Roman" w:hAnsi="Times New Roman"/>
          <w:sz w:val="28"/>
          <w:szCs w:val="28"/>
          <w:lang w:eastAsia="vi-VN"/>
        </w:rPr>
        <w:t xml:space="preserve"> µg/kg/phút tăng dần đến khi đạt hiệu quản,tối đa 5 µg/kg/phút( mắt Monitor theo dõi nhịp tim)</w:t>
      </w:r>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4.</w:t>
      </w:r>
      <w:r w:rsidRPr="005031BE">
        <w:rPr>
          <w:rFonts w:ascii="Times New Roman" w:hAnsi="Times New Roman"/>
          <w:b/>
          <w:bCs/>
          <w:sz w:val="28"/>
          <w:szCs w:val="28"/>
        </w:rPr>
        <w:t xml:space="preserve"> Xử trí cơ quan</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Đánh giá cung cấp đủ oxy, cung lượng </w:t>
      </w:r>
      <w:proofErr w:type="gramStart"/>
      <w:r w:rsidRPr="005031BE">
        <w:rPr>
          <w:rStyle w:val="Bodytext"/>
          <w:rFonts w:ascii="Times New Roman" w:hAnsi="Times New Roman"/>
          <w:sz w:val="28"/>
          <w:szCs w:val="28"/>
          <w:lang w:eastAsia="vi-VN"/>
        </w:rPr>
        <w:t>tim</w:t>
      </w:r>
      <w:proofErr w:type="gramEnd"/>
      <w:r w:rsidRPr="005031BE">
        <w:rPr>
          <w:rStyle w:val="Bodytext"/>
          <w:rFonts w:ascii="Times New Roman" w:hAnsi="Times New Roman"/>
          <w:sz w:val="28"/>
          <w:szCs w:val="28"/>
          <w:lang w:eastAsia="vi-VN"/>
        </w:rPr>
        <w:t xml:space="preserve">, tưới máu mô, tình trạng sốc.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Hút đàm nhớt, thông đường thở, cung cấp oxy.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Phù nề thanh quản: mở khí quản.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Khó thở thanh quản.</w:t>
      </w:r>
    </w:p>
    <w:p w:rsidR="00E84574" w:rsidRPr="005031BE" w:rsidRDefault="00E84574" w:rsidP="00E84574">
      <w:pPr>
        <w:spacing w:before="120" w:after="120" w:line="240" w:lineRule="auto"/>
        <w:jc w:val="both"/>
        <w:rPr>
          <w:rStyle w:val="Bodytext"/>
          <w:rFonts w:ascii="Times New Roman" w:hAnsi="Times New Roman"/>
          <w:sz w:val="28"/>
          <w:szCs w:val="28"/>
        </w:rPr>
      </w:pPr>
      <w:r w:rsidRPr="005031BE">
        <w:rPr>
          <w:rStyle w:val="Bodytext"/>
          <w:rFonts w:ascii="Times New Roman" w:hAnsi="Times New Roman"/>
          <w:sz w:val="28"/>
          <w:szCs w:val="28"/>
          <w:lang w:eastAsia="vi-VN"/>
        </w:rPr>
        <w:t>- Adrenaline 0</w:t>
      </w:r>
      <w:proofErr w:type="gramStart"/>
      <w:r w:rsidRPr="005031BE">
        <w:rPr>
          <w:rStyle w:val="Bodytext"/>
          <w:rFonts w:ascii="Times New Roman" w:hAnsi="Times New Roman"/>
          <w:sz w:val="28"/>
          <w:szCs w:val="28"/>
          <w:lang w:eastAsia="vi-VN"/>
        </w:rPr>
        <w:t>,1</w:t>
      </w:r>
      <w:proofErr w:type="gramEnd"/>
      <w:r w:rsidRPr="005031BE">
        <w:rPr>
          <w:rStyle w:val="Bodytext"/>
          <w:rFonts w:ascii="Times New Roman" w:hAnsi="Times New Roman"/>
          <w:sz w:val="28"/>
          <w:szCs w:val="28"/>
          <w:lang w:eastAsia="vi-VN"/>
        </w:rPr>
        <w:t>% 0.0lml/kg/liều TB.</w:t>
      </w:r>
    </w:p>
    <w:p w:rsidR="00E84574" w:rsidRPr="005031BE" w:rsidRDefault="00E84574" w:rsidP="00E84574">
      <w:pPr>
        <w:spacing w:before="120" w:after="120" w:line="240" w:lineRule="auto"/>
        <w:jc w:val="both"/>
        <w:rPr>
          <w:rStyle w:val="Bodytext"/>
          <w:rFonts w:ascii="Times New Roman" w:hAnsi="Times New Roman"/>
          <w:sz w:val="28"/>
          <w:szCs w:val="28"/>
        </w:rPr>
      </w:pPr>
      <w:r w:rsidRPr="005031BE">
        <w:rPr>
          <w:rStyle w:val="Bodytext"/>
          <w:rFonts w:ascii="Times New Roman" w:hAnsi="Times New Roman"/>
          <w:sz w:val="28"/>
          <w:szCs w:val="28"/>
          <w:lang w:eastAsia="vi-VN"/>
        </w:rPr>
        <w:t>- Adrenaline 0.1% 2 – 5ml pha với 3ml natriclorua 0</w:t>
      </w:r>
      <w:proofErr w:type="gramStart"/>
      <w:r w:rsidRPr="005031BE">
        <w:rPr>
          <w:rStyle w:val="Bodytext"/>
          <w:rFonts w:ascii="Times New Roman" w:hAnsi="Times New Roman"/>
          <w:sz w:val="28"/>
          <w:szCs w:val="28"/>
          <w:lang w:eastAsia="vi-VN"/>
        </w:rPr>
        <w:t>,9</w:t>
      </w:r>
      <w:proofErr w:type="gramEnd"/>
      <w:r w:rsidRPr="005031BE">
        <w:rPr>
          <w:rStyle w:val="Bodytext"/>
          <w:rFonts w:ascii="Times New Roman" w:hAnsi="Times New Roman"/>
          <w:sz w:val="28"/>
          <w:szCs w:val="28"/>
          <w:lang w:eastAsia="vi-VN"/>
        </w:rPr>
        <w:t>% khí dung mỗi 20 – 30phút.</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Thất </w:t>
      </w:r>
      <w:r w:rsidRPr="005031BE">
        <w:rPr>
          <w:rStyle w:val="Bodytext"/>
          <w:rFonts w:ascii="Times New Roman" w:hAnsi="Times New Roman"/>
          <w:sz w:val="28"/>
          <w:szCs w:val="28"/>
        </w:rPr>
        <w:t>bại:</w:t>
      </w:r>
      <w:r w:rsidRPr="005031BE">
        <w:rPr>
          <w:rStyle w:val="Bodytext"/>
          <w:rFonts w:ascii="Times New Roman" w:hAnsi="Times New Roman"/>
          <w:sz w:val="28"/>
          <w:szCs w:val="28"/>
          <w:lang w:eastAsia="vi-VN"/>
        </w:rPr>
        <w:t xml:space="preserve"> đặt NKQ hay mở khí quản.</w:t>
      </w:r>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5.</w:t>
      </w:r>
      <w:r w:rsidRPr="005031BE">
        <w:rPr>
          <w:rFonts w:ascii="Times New Roman" w:hAnsi="Times New Roman"/>
          <w:b/>
          <w:bCs/>
          <w:sz w:val="28"/>
          <w:szCs w:val="28"/>
        </w:rPr>
        <w:t xml:space="preserve"> Dịch truyền</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proofErr w:type="gramStart"/>
      <w:r w:rsidRPr="005031BE">
        <w:rPr>
          <w:rStyle w:val="Bodytext"/>
          <w:rFonts w:ascii="Times New Roman" w:hAnsi="Times New Roman"/>
          <w:sz w:val="28"/>
          <w:szCs w:val="28"/>
          <w:lang w:eastAsia="vi-VN"/>
        </w:rPr>
        <w:t>a</w:t>
      </w:r>
      <w:proofErr w:type="gramEnd"/>
      <w:r w:rsidRPr="005031BE">
        <w:rPr>
          <w:rStyle w:val="Bodytext"/>
          <w:rFonts w:ascii="Times New Roman" w:hAnsi="Times New Roman"/>
          <w:sz w:val="28"/>
          <w:szCs w:val="28"/>
          <w:lang w:eastAsia="vi-VN"/>
        </w:rPr>
        <w:t xml:space="preserve">/ Natriclorua 0,9% hay Lactate Ringer 20ml/kg/15ph-lh </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Khi cho dung dịch truyền nên đặt CVP.</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proofErr w:type="gramStart"/>
      <w:r w:rsidRPr="005031BE">
        <w:rPr>
          <w:rStyle w:val="Bodytext"/>
          <w:rFonts w:ascii="Times New Roman" w:hAnsi="Times New Roman"/>
          <w:sz w:val="28"/>
          <w:szCs w:val="28"/>
          <w:lang w:eastAsia="vi-VN"/>
        </w:rPr>
        <w:lastRenderedPageBreak/>
        <w:t>CVP &lt;10cmH20 tăng dịch đạt CVP 10 cmH20.</w:t>
      </w:r>
      <w:proofErr w:type="gramEnd"/>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proofErr w:type="gramStart"/>
      <w:r w:rsidRPr="005031BE">
        <w:rPr>
          <w:rStyle w:val="Bodytext"/>
          <w:rFonts w:ascii="Times New Roman" w:hAnsi="Times New Roman"/>
          <w:sz w:val="28"/>
          <w:szCs w:val="28"/>
          <w:lang w:eastAsia="vi-VN"/>
        </w:rPr>
        <w:t>CVP&gt;10cmH20 mà huyết áp còn kẹp dùng thêm vận mạch.</w:t>
      </w:r>
      <w:proofErr w:type="gramEnd"/>
    </w:p>
    <w:p w:rsidR="00E84574" w:rsidRPr="005031BE" w:rsidRDefault="00E84574" w:rsidP="00E84574">
      <w:pPr>
        <w:spacing w:before="120" w:after="120" w:line="240" w:lineRule="auto"/>
        <w:jc w:val="both"/>
        <w:rPr>
          <w:rFonts w:ascii="Times New Roman" w:hAnsi="Times New Roman"/>
          <w:b/>
          <w:bCs/>
          <w:sz w:val="28"/>
          <w:szCs w:val="28"/>
        </w:rPr>
      </w:pPr>
      <w:proofErr w:type="gramStart"/>
      <w:r w:rsidRPr="005031BE">
        <w:rPr>
          <w:rFonts w:ascii="Times New Roman" w:hAnsi="Times New Roman"/>
          <w:b/>
          <w:bCs/>
          <w:sz w:val="28"/>
          <w:szCs w:val="28"/>
        </w:rPr>
        <w:t>b</w:t>
      </w:r>
      <w:proofErr w:type="gramEnd"/>
      <w:r w:rsidRPr="005031BE">
        <w:rPr>
          <w:rFonts w:ascii="Times New Roman" w:hAnsi="Times New Roman"/>
          <w:b/>
          <w:bCs/>
          <w:sz w:val="28"/>
          <w:szCs w:val="28"/>
        </w:rPr>
        <w:t>/ Corticoides</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Methylprednisolon TM.</w:t>
      </w:r>
    </w:p>
    <w:p w:rsidR="00E84574" w:rsidRPr="005031BE" w:rsidRDefault="00E84574" w:rsidP="00E84574">
      <w:pPr>
        <w:spacing w:before="120" w:after="120" w:line="240" w:lineRule="auto"/>
        <w:jc w:val="both"/>
        <w:rPr>
          <w:rFonts w:ascii="Times New Roman" w:hAnsi="Times New Roman"/>
          <w:sz w:val="28"/>
          <w:szCs w:val="28"/>
        </w:rPr>
      </w:pPr>
      <w:proofErr w:type="gramStart"/>
      <w:r w:rsidRPr="005031BE">
        <w:rPr>
          <w:rStyle w:val="Bodytext"/>
          <w:rFonts w:ascii="Times New Roman" w:hAnsi="Times New Roman"/>
          <w:sz w:val="28"/>
          <w:szCs w:val="28"/>
          <w:lang w:eastAsia="vi-VN"/>
        </w:rPr>
        <w:t xml:space="preserve">Hydrocortisone </w:t>
      </w:r>
      <w:r w:rsidRPr="005031BE">
        <w:rPr>
          <w:rStyle w:val="BodytextItalic1"/>
          <w:sz w:val="28"/>
          <w:szCs w:val="28"/>
          <w:lang w:eastAsia="vi-VN"/>
        </w:rPr>
        <w:t>5mg/kg/4h.</w:t>
      </w:r>
      <w:proofErr w:type="gramEnd"/>
    </w:p>
    <w:p w:rsidR="00E84574" w:rsidRPr="005031BE" w:rsidRDefault="00E84574" w:rsidP="00E84574">
      <w:pPr>
        <w:spacing w:before="120" w:after="120" w:line="240" w:lineRule="auto"/>
        <w:jc w:val="both"/>
        <w:rPr>
          <w:rFonts w:ascii="Times New Roman" w:hAnsi="Times New Roman"/>
          <w:b/>
          <w:bCs/>
          <w:sz w:val="28"/>
          <w:szCs w:val="28"/>
        </w:rPr>
      </w:pPr>
      <w:proofErr w:type="gramStart"/>
      <w:r w:rsidRPr="005031BE">
        <w:rPr>
          <w:rFonts w:ascii="Times New Roman" w:hAnsi="Times New Roman"/>
          <w:b/>
          <w:bCs/>
          <w:sz w:val="28"/>
          <w:szCs w:val="28"/>
        </w:rPr>
        <w:t>c</w:t>
      </w:r>
      <w:proofErr w:type="gramEnd"/>
      <w:r w:rsidRPr="005031BE">
        <w:rPr>
          <w:rFonts w:ascii="Times New Roman" w:hAnsi="Times New Roman"/>
          <w:b/>
          <w:bCs/>
          <w:sz w:val="28"/>
          <w:szCs w:val="28"/>
        </w:rPr>
        <w:t xml:space="preserve">/ Kháng histamine: </w:t>
      </w:r>
      <w:r w:rsidRPr="005031BE">
        <w:rPr>
          <w:rFonts w:ascii="Times New Roman" w:hAnsi="Times New Roman"/>
          <w:bCs/>
          <w:sz w:val="28"/>
          <w:szCs w:val="28"/>
        </w:rPr>
        <w:t>pipolphen 0,5-1mg/kg/lần TB mỗi 6-8h.</w:t>
      </w:r>
    </w:p>
    <w:p w:rsidR="00E84574" w:rsidRDefault="00E84574" w:rsidP="00E84574">
      <w:pPr>
        <w:spacing w:before="120" w:after="120" w:line="240" w:lineRule="auto"/>
        <w:jc w:val="both"/>
        <w:rPr>
          <w:rFonts w:ascii="Times New Roman" w:hAnsi="Times New Roman"/>
          <w:b/>
          <w:bCs/>
          <w:sz w:val="28"/>
          <w:szCs w:val="28"/>
        </w:rPr>
      </w:pPr>
    </w:p>
    <w:p w:rsidR="00E84574" w:rsidRPr="005031BE" w:rsidRDefault="00E84574" w:rsidP="00E84574">
      <w:pPr>
        <w:spacing w:before="120" w:after="120" w:line="240" w:lineRule="auto"/>
        <w:jc w:val="both"/>
        <w:rPr>
          <w:rFonts w:ascii="Times New Roman" w:hAnsi="Times New Roman"/>
          <w:b/>
          <w:bCs/>
          <w:sz w:val="28"/>
          <w:szCs w:val="28"/>
        </w:rPr>
      </w:pPr>
      <w:r>
        <w:rPr>
          <w:rFonts w:ascii="Times New Roman" w:hAnsi="Times New Roman"/>
          <w:b/>
          <w:bCs/>
          <w:sz w:val="28"/>
          <w:szCs w:val="28"/>
        </w:rPr>
        <w:t>6.</w:t>
      </w:r>
      <w:r w:rsidRPr="005031BE">
        <w:rPr>
          <w:rFonts w:ascii="Times New Roman" w:hAnsi="Times New Roman"/>
          <w:b/>
          <w:bCs/>
          <w:sz w:val="28"/>
          <w:szCs w:val="28"/>
        </w:rPr>
        <w:t xml:space="preserve"> Tiêu chuẩn xuất viện</w:t>
      </w:r>
    </w:p>
    <w:p w:rsidR="00E84574" w:rsidRPr="005031BE" w:rsidRDefault="00E84574" w:rsidP="00E84574">
      <w:pPr>
        <w:spacing w:before="120" w:after="120" w:line="240" w:lineRule="auto"/>
        <w:jc w:val="both"/>
        <w:rPr>
          <w:rStyle w:val="Bodytext"/>
          <w:rFonts w:ascii="Times New Roman" w:hAnsi="Times New Roman"/>
          <w:spacing w:val="-8"/>
          <w:sz w:val="28"/>
          <w:szCs w:val="28"/>
          <w:lang w:eastAsia="vi-VN"/>
        </w:rPr>
      </w:pPr>
      <w:r w:rsidRPr="005031BE">
        <w:rPr>
          <w:rStyle w:val="Bodytext"/>
          <w:rFonts w:ascii="Times New Roman" w:hAnsi="Times New Roman"/>
          <w:spacing w:val="-8"/>
          <w:sz w:val="28"/>
          <w:szCs w:val="28"/>
          <w:lang w:eastAsia="vi-VN"/>
        </w:rPr>
        <w:t>Thông báo cho bệnh nhân và ghi đầy đủ tiền sử dị ứng, yếu tố dị nguyên cho bệnh nhân khi xuất viện:</w:t>
      </w:r>
    </w:p>
    <w:p w:rsidR="00E84574" w:rsidRPr="005031BE" w:rsidRDefault="00E84574" w:rsidP="00E84574">
      <w:pPr>
        <w:spacing w:before="120" w:after="120" w:line="240" w:lineRule="auto"/>
        <w:jc w:val="both"/>
        <w:rPr>
          <w:rStyle w:val="Bodytext"/>
          <w:rFonts w:ascii="Times New Roman" w:hAnsi="Times New Roman"/>
          <w:sz w:val="28"/>
          <w:szCs w:val="28"/>
          <w:lang w:eastAsia="vi-VN"/>
        </w:rPr>
      </w:pPr>
      <w:r w:rsidRPr="005031BE">
        <w:rPr>
          <w:rStyle w:val="Bodytext"/>
          <w:rFonts w:ascii="Times New Roman" w:hAnsi="Times New Roman"/>
          <w:sz w:val="28"/>
          <w:szCs w:val="28"/>
          <w:lang w:eastAsia="vi-VN"/>
        </w:rPr>
        <w:t xml:space="preserve">- Toàn thân: tỉnh, không khó thở, </w:t>
      </w:r>
      <w:proofErr w:type="gramStart"/>
      <w:r w:rsidRPr="005031BE">
        <w:rPr>
          <w:rStyle w:val="Bodytext"/>
          <w:rFonts w:ascii="Times New Roman" w:hAnsi="Times New Roman"/>
          <w:sz w:val="28"/>
          <w:szCs w:val="28"/>
          <w:lang w:eastAsia="vi-VN"/>
        </w:rPr>
        <w:t>ăn</w:t>
      </w:r>
      <w:proofErr w:type="gramEnd"/>
      <w:r w:rsidRPr="005031BE">
        <w:rPr>
          <w:rStyle w:val="Bodytext"/>
          <w:rFonts w:ascii="Times New Roman" w:hAnsi="Times New Roman"/>
          <w:sz w:val="28"/>
          <w:szCs w:val="28"/>
          <w:lang w:eastAsia="vi-VN"/>
        </w:rPr>
        <w:t xml:space="preserve"> uống bình thường.</w:t>
      </w:r>
    </w:p>
    <w:p w:rsidR="00E84574" w:rsidRPr="005031BE" w:rsidRDefault="00E84574" w:rsidP="00E84574">
      <w:pPr>
        <w:spacing w:before="120" w:after="120" w:line="240" w:lineRule="auto"/>
        <w:jc w:val="both"/>
        <w:rPr>
          <w:rFonts w:ascii="Times New Roman" w:hAnsi="Times New Roman"/>
          <w:sz w:val="28"/>
          <w:szCs w:val="28"/>
        </w:rPr>
      </w:pPr>
      <w:r w:rsidRPr="005031BE">
        <w:rPr>
          <w:rStyle w:val="Bodytext"/>
          <w:rFonts w:ascii="Times New Roman" w:hAnsi="Times New Roman"/>
          <w:sz w:val="28"/>
          <w:szCs w:val="28"/>
          <w:lang w:eastAsia="vi-VN"/>
        </w:rPr>
        <w:t>- Lâm</w:t>
      </w:r>
      <w:r w:rsidRPr="005031BE">
        <w:rPr>
          <w:rFonts w:ascii="Times New Roman" w:hAnsi="Times New Roman"/>
          <w:sz w:val="28"/>
          <w:szCs w:val="28"/>
        </w:rPr>
        <w:t xml:space="preserve"> sàng: mạch, huyết áp, nhịp thở đều ổn định.</w:t>
      </w:r>
    </w:p>
    <w:p w:rsidR="00E84574" w:rsidRPr="005031BE" w:rsidRDefault="00E84574" w:rsidP="00E84574">
      <w:pPr>
        <w:spacing w:before="120" w:after="120" w:line="240" w:lineRule="auto"/>
        <w:jc w:val="both"/>
        <w:rPr>
          <w:rFonts w:ascii="Times New Roman" w:hAnsi="Times New Roman"/>
          <w:b/>
          <w:sz w:val="28"/>
          <w:szCs w:val="28"/>
        </w:rPr>
      </w:pPr>
      <w:r>
        <w:rPr>
          <w:rFonts w:ascii="Times New Roman" w:hAnsi="Times New Roman"/>
          <w:b/>
          <w:sz w:val="28"/>
          <w:szCs w:val="28"/>
        </w:rPr>
        <w:t>7.</w:t>
      </w:r>
      <w:r w:rsidRPr="005031BE">
        <w:rPr>
          <w:rFonts w:ascii="Times New Roman" w:hAnsi="Times New Roman"/>
          <w:b/>
          <w:sz w:val="28"/>
          <w:szCs w:val="28"/>
        </w:rPr>
        <w:t xml:space="preserve"> Số </w:t>
      </w:r>
      <w:r w:rsidRPr="005031BE">
        <w:rPr>
          <w:rFonts w:ascii="Times New Roman" w:hAnsi="Times New Roman"/>
          <w:b/>
          <w:bCs/>
          <w:sz w:val="28"/>
          <w:szCs w:val="28"/>
        </w:rPr>
        <w:t>ngày</w:t>
      </w:r>
      <w:r w:rsidRPr="005031BE">
        <w:rPr>
          <w:rFonts w:ascii="Times New Roman" w:hAnsi="Times New Roman"/>
          <w:b/>
          <w:sz w:val="28"/>
          <w:szCs w:val="28"/>
        </w:rPr>
        <w:t xml:space="preserve"> nằm viện cơ bản: </w:t>
      </w:r>
      <w:r w:rsidRPr="005031BE">
        <w:rPr>
          <w:rFonts w:ascii="Times New Roman" w:hAnsi="Times New Roman"/>
          <w:sz w:val="28"/>
          <w:szCs w:val="28"/>
        </w:rPr>
        <w:t>5 ngày.</w:t>
      </w:r>
    </w:p>
    <w:p w:rsidR="00E84574" w:rsidRPr="005031BE" w:rsidRDefault="00E84574" w:rsidP="00E84574">
      <w:pPr>
        <w:spacing w:before="120" w:after="120" w:line="240" w:lineRule="auto"/>
        <w:jc w:val="both"/>
        <w:rPr>
          <w:rFonts w:ascii="Times New Roman" w:hAnsi="Times New Roman"/>
          <w:b/>
          <w:sz w:val="28"/>
          <w:szCs w:val="28"/>
        </w:rPr>
      </w:pPr>
      <w:r>
        <w:rPr>
          <w:rFonts w:ascii="Times New Roman" w:hAnsi="Times New Roman"/>
          <w:b/>
          <w:sz w:val="28"/>
          <w:szCs w:val="28"/>
        </w:rPr>
        <w:t>IV.</w:t>
      </w:r>
      <w:r w:rsidRPr="005031BE">
        <w:rPr>
          <w:rFonts w:ascii="Times New Roman" w:hAnsi="Times New Roman"/>
          <w:b/>
          <w:sz w:val="28"/>
          <w:szCs w:val="28"/>
        </w:rPr>
        <w:t xml:space="preserve"> Chế độ sau xuất viện</w:t>
      </w:r>
    </w:p>
    <w:p w:rsidR="00E84574" w:rsidRPr="005031BE" w:rsidRDefault="00E84574" w:rsidP="00E84574">
      <w:pPr>
        <w:spacing w:before="120" w:after="120" w:line="240" w:lineRule="auto"/>
        <w:jc w:val="both"/>
        <w:rPr>
          <w:rFonts w:ascii="Times New Roman" w:hAnsi="Times New Roman"/>
          <w:b/>
          <w:spacing w:val="-4"/>
          <w:sz w:val="28"/>
          <w:szCs w:val="28"/>
        </w:rPr>
      </w:pPr>
      <w:r w:rsidRPr="005031BE">
        <w:rPr>
          <w:rFonts w:ascii="Times New Roman" w:hAnsi="Times New Roman"/>
          <w:b/>
          <w:spacing w:val="-4"/>
          <w:sz w:val="28"/>
          <w:szCs w:val="28"/>
        </w:rPr>
        <w:t xml:space="preserve">Chế độ dinh dưỡng, chăm sóc, nghỉ ngơi: </w:t>
      </w:r>
      <w:proofErr w:type="gramStart"/>
      <w:r w:rsidRPr="005031BE">
        <w:rPr>
          <w:rFonts w:ascii="Times New Roman" w:hAnsi="Times New Roman"/>
          <w:spacing w:val="-4"/>
          <w:sz w:val="28"/>
          <w:szCs w:val="28"/>
        </w:rPr>
        <w:t>ăn</w:t>
      </w:r>
      <w:proofErr w:type="gramEnd"/>
      <w:r w:rsidRPr="005031BE">
        <w:rPr>
          <w:rFonts w:ascii="Times New Roman" w:hAnsi="Times New Roman"/>
          <w:spacing w:val="-4"/>
          <w:sz w:val="28"/>
          <w:szCs w:val="28"/>
        </w:rPr>
        <w:t xml:space="preserve"> uống bình thường, tránh các yếu tố nghi là dị nguyên.</w:t>
      </w: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b/>
          <w:sz w:val="28"/>
          <w:szCs w:val="28"/>
        </w:rPr>
      </w:pPr>
      <w:r w:rsidRPr="005031BE">
        <w:rPr>
          <w:rFonts w:ascii="Times New Roman" w:hAnsi="Times New Roman"/>
          <w:b/>
          <w:sz w:val="28"/>
          <w:szCs w:val="28"/>
        </w:rPr>
        <w:t>T</w:t>
      </w:r>
      <w:r>
        <w:rPr>
          <w:rFonts w:ascii="Times New Roman" w:hAnsi="Times New Roman"/>
          <w:b/>
          <w:sz w:val="28"/>
          <w:szCs w:val="28"/>
        </w:rPr>
        <w:t>ÀI LIỆU THAM KHẢO</w:t>
      </w:r>
      <w:r w:rsidRPr="005031BE">
        <w:rPr>
          <w:rFonts w:ascii="Times New Roman" w:hAnsi="Times New Roman"/>
          <w:b/>
          <w:sz w:val="28"/>
          <w:szCs w:val="28"/>
        </w:rPr>
        <w:t xml:space="preserve">   </w:t>
      </w:r>
    </w:p>
    <w:p w:rsidR="00E84574" w:rsidRPr="005031BE" w:rsidRDefault="00E84574" w:rsidP="00E84574">
      <w:pPr>
        <w:spacing w:before="120" w:after="120" w:line="240" w:lineRule="auto"/>
        <w:jc w:val="both"/>
        <w:rPr>
          <w:rFonts w:ascii="Times New Roman" w:hAnsi="Times New Roman"/>
          <w:sz w:val="28"/>
          <w:szCs w:val="28"/>
        </w:rPr>
      </w:pPr>
      <w:r w:rsidRPr="005031BE">
        <w:rPr>
          <w:rFonts w:ascii="Times New Roman" w:hAnsi="Times New Roman"/>
          <w:sz w:val="28"/>
          <w:szCs w:val="28"/>
        </w:rPr>
        <w:t>- Phác đồ điều trị BV Nhi Đồng 1 TPHCM – 2013.</w:t>
      </w:r>
    </w:p>
    <w:p w:rsidR="00E84574" w:rsidRPr="005031BE" w:rsidRDefault="00E84574" w:rsidP="00E84574">
      <w:pPr>
        <w:spacing w:before="120" w:after="120" w:line="240" w:lineRule="auto"/>
        <w:jc w:val="both"/>
        <w:rPr>
          <w:rFonts w:ascii="Times New Roman" w:hAnsi="Times New Roman"/>
          <w:sz w:val="28"/>
          <w:szCs w:val="28"/>
        </w:rPr>
      </w:pPr>
      <w:r w:rsidRPr="005031BE">
        <w:rPr>
          <w:rFonts w:ascii="Times New Roman" w:hAnsi="Times New Roman"/>
          <w:sz w:val="28"/>
          <w:szCs w:val="28"/>
        </w:rPr>
        <w:t xml:space="preserve">- Hướng dẫn chẩn đoán và điều trị các bệnh thường gặp ở trẻ em – Bộ Y </w:t>
      </w:r>
      <w:proofErr w:type="gramStart"/>
      <w:r w:rsidRPr="005031BE">
        <w:rPr>
          <w:rFonts w:ascii="Times New Roman" w:hAnsi="Times New Roman"/>
          <w:sz w:val="28"/>
          <w:szCs w:val="28"/>
        </w:rPr>
        <w:t>tế  2015</w:t>
      </w:r>
      <w:proofErr w:type="gramEnd"/>
    </w:p>
    <w:p w:rsidR="00E84574" w:rsidRPr="005031BE" w:rsidRDefault="00E84574" w:rsidP="00E84574">
      <w:pPr>
        <w:spacing w:before="120" w:after="120" w:line="240" w:lineRule="auto"/>
        <w:jc w:val="both"/>
        <w:rPr>
          <w:rFonts w:ascii="Times New Roman" w:hAnsi="Times New Roman"/>
          <w:sz w:val="28"/>
          <w:szCs w:val="28"/>
          <w:lang w:eastAsia="vi-VN"/>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E84574" w:rsidRPr="005031BE" w:rsidRDefault="00E84574" w:rsidP="00E84574">
      <w:pPr>
        <w:spacing w:before="120" w:after="120" w:line="240" w:lineRule="auto"/>
        <w:jc w:val="both"/>
        <w:rPr>
          <w:rFonts w:ascii="Times New Roman" w:hAnsi="Times New Roman"/>
          <w:sz w:val="28"/>
          <w:szCs w:val="28"/>
        </w:rPr>
      </w:pPr>
    </w:p>
    <w:p w:rsidR="009269A0" w:rsidRDefault="009269A0">
      <w:bookmarkStart w:id="2" w:name="_GoBack"/>
      <w:bookmarkEnd w:id="2"/>
    </w:p>
    <w:sectPr w:rsidR="00926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574"/>
    <w:rsid w:val="009269A0"/>
    <w:rsid w:val="00E8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E84574"/>
    <w:rPr>
      <w:szCs w:val="26"/>
      <w:shd w:val="clear" w:color="auto" w:fill="FFFFFF"/>
    </w:rPr>
  </w:style>
  <w:style w:type="paragraph" w:customStyle="1" w:styleId="Bodytext1">
    <w:name w:val="Body text1"/>
    <w:basedOn w:val="Normal"/>
    <w:link w:val="Bodytext"/>
    <w:rsid w:val="00E84574"/>
    <w:pPr>
      <w:widowControl w:val="0"/>
      <w:shd w:val="clear" w:color="auto" w:fill="FFFFFF"/>
      <w:spacing w:after="300" w:line="317" w:lineRule="exact"/>
      <w:jc w:val="both"/>
    </w:pPr>
    <w:rPr>
      <w:rFonts w:asciiTheme="minorHAnsi" w:eastAsiaTheme="minorHAnsi" w:hAnsiTheme="minorHAnsi" w:cstheme="minorBidi"/>
      <w:szCs w:val="26"/>
    </w:rPr>
  </w:style>
  <w:style w:type="character" w:customStyle="1" w:styleId="Bodytext14pt">
    <w:name w:val="Body text + 14 pt"/>
    <w:uiPriority w:val="99"/>
    <w:rsid w:val="00E84574"/>
    <w:rPr>
      <w:rFonts w:ascii="Times New Roman" w:hAnsi="Times New Roman" w:cs="Times New Roman"/>
      <w:sz w:val="28"/>
      <w:szCs w:val="28"/>
      <w:shd w:val="clear" w:color="auto" w:fill="FFFFFF"/>
    </w:rPr>
  </w:style>
  <w:style w:type="character" w:customStyle="1" w:styleId="BodytextItalic1">
    <w:name w:val="Body text + Italic1"/>
    <w:aliases w:val="Spacing 0 pt"/>
    <w:rsid w:val="00E84574"/>
    <w:rPr>
      <w:rFonts w:ascii="Times New Roman" w:hAnsi="Times New Roman" w:cs="Times New Roman"/>
      <w:i/>
      <w:iCs/>
      <w:spacing w:val="-10"/>
      <w:sz w:val="26"/>
      <w:szCs w:val="26"/>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57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E84574"/>
    <w:rPr>
      <w:szCs w:val="26"/>
      <w:shd w:val="clear" w:color="auto" w:fill="FFFFFF"/>
    </w:rPr>
  </w:style>
  <w:style w:type="paragraph" w:customStyle="1" w:styleId="Bodytext1">
    <w:name w:val="Body text1"/>
    <w:basedOn w:val="Normal"/>
    <w:link w:val="Bodytext"/>
    <w:rsid w:val="00E84574"/>
    <w:pPr>
      <w:widowControl w:val="0"/>
      <w:shd w:val="clear" w:color="auto" w:fill="FFFFFF"/>
      <w:spacing w:after="300" w:line="317" w:lineRule="exact"/>
      <w:jc w:val="both"/>
    </w:pPr>
    <w:rPr>
      <w:rFonts w:asciiTheme="minorHAnsi" w:eastAsiaTheme="minorHAnsi" w:hAnsiTheme="minorHAnsi" w:cstheme="minorBidi"/>
      <w:szCs w:val="26"/>
    </w:rPr>
  </w:style>
  <w:style w:type="character" w:customStyle="1" w:styleId="Bodytext14pt">
    <w:name w:val="Body text + 14 pt"/>
    <w:uiPriority w:val="99"/>
    <w:rsid w:val="00E84574"/>
    <w:rPr>
      <w:rFonts w:ascii="Times New Roman" w:hAnsi="Times New Roman" w:cs="Times New Roman"/>
      <w:sz w:val="28"/>
      <w:szCs w:val="28"/>
      <w:shd w:val="clear" w:color="auto" w:fill="FFFFFF"/>
    </w:rPr>
  </w:style>
  <w:style w:type="character" w:customStyle="1" w:styleId="BodytextItalic1">
    <w:name w:val="Body text + Italic1"/>
    <w:aliases w:val="Spacing 0 pt"/>
    <w:rsid w:val="00E84574"/>
    <w:rPr>
      <w:rFonts w:ascii="Times New Roman" w:hAnsi="Times New Roman" w:cs="Times New Roman"/>
      <w:i/>
      <w:iCs/>
      <w:spacing w:val="-1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2019-08-18T08:40:00Z</dcterms:created>
  <dcterms:modified xsi:type="dcterms:W3CDTF">2019-08-18T08:41:00Z</dcterms:modified>
</cp:coreProperties>
</file>