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8D0" w:rsidRPr="006408D0" w:rsidRDefault="006408D0" w:rsidP="006408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32"/>
          <w:szCs w:val="32"/>
        </w:rPr>
      </w:pPr>
      <w:r w:rsidRPr="006408D0">
        <w:rPr>
          <w:rFonts w:ascii="Times New Roman" w:eastAsia="Times New Roman" w:hAnsi="Times New Roman" w:cs="Times New Roman"/>
          <w:color w:val="212121"/>
          <w:sz w:val="32"/>
          <w:szCs w:val="32"/>
          <w:lang w:val="vi-VN"/>
        </w:rPr>
        <w:t>CẢI THIỆN SỰ SỐNG CÒN TỔNG THỂ TRONG MỘT NGHIÊN CỨU NGẪU NHIÊN SO SÁNH DACOMITINIB VỚI GEFITINIB Ở BỆNH NHÂN UNG THƯ PHỔI TẾ BÀO NHỎ</w:t>
      </w:r>
      <w:r>
        <w:rPr>
          <w:rFonts w:ascii="Times New Roman" w:eastAsia="Times New Roman" w:hAnsi="Times New Roman" w:cs="Times New Roman"/>
          <w:color w:val="212121"/>
          <w:sz w:val="32"/>
          <w:szCs w:val="32"/>
          <w:lang w:val="vi-VN"/>
        </w:rPr>
        <w:t xml:space="preserve"> </w:t>
      </w:r>
      <w:r w:rsidRPr="006408D0">
        <w:rPr>
          <w:rFonts w:ascii="Times New Roman" w:eastAsia="Times New Roman" w:hAnsi="Times New Roman" w:cs="Times New Roman"/>
          <w:color w:val="212121"/>
          <w:sz w:val="32"/>
          <w:szCs w:val="32"/>
          <w:lang w:val="vi-VN"/>
        </w:rPr>
        <w:t>KHÔNG</w:t>
      </w:r>
      <w:r w:rsidRPr="006408D0">
        <w:rPr>
          <w:rFonts w:ascii="Times New Roman" w:eastAsia="Times New Roman" w:hAnsi="Times New Roman" w:cs="Times New Roman"/>
          <w:color w:val="212121"/>
          <w:sz w:val="32"/>
          <w:szCs w:val="32"/>
          <w:lang w:val="vi-VN"/>
        </w:rPr>
        <w:t xml:space="preserve"> TIÊN TIẾN VÀ ĐỘT BIẾN KÍCH HOẠT EGFR.</w:t>
      </w:r>
    </w:p>
    <w:p w:rsidR="006408D0" w:rsidRDefault="006408D0">
      <w:pPr>
        <w:rPr>
          <w:lang w:val="vi-VN"/>
        </w:rPr>
      </w:pPr>
    </w:p>
    <w:p w:rsidR="00201A03" w:rsidRPr="006408D0" w:rsidRDefault="006408D0">
      <w:pPr>
        <w:rPr>
          <w:rFonts w:ascii="Times New Roman" w:hAnsi="Times New Roman" w:cs="Times New Roman"/>
          <w:sz w:val="28"/>
          <w:szCs w:val="28"/>
        </w:rPr>
      </w:pPr>
      <w:r>
        <w:br/>
      </w:r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ARCHER 1050</w:t>
      </w:r>
      <w:r w:rsidR="00400FC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vi-VN"/>
        </w:rPr>
        <w:t xml:space="preserve"> mục tiêu</w:t>
      </w:r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một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nghiên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cứu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ngẫu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nhiên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r w:rsidR="00A23FC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vi-VN"/>
        </w:rPr>
        <w:t>nhãn mở</w:t>
      </w:r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giai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đoạn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III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của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dacomitinib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so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với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gefitinib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ở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những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bệnh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nhân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chưa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từng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điều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trị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ung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thư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phổi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tế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bào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nhỏ</w:t>
      </w:r>
      <w:proofErr w:type="spellEnd"/>
      <w:proofErr w:type="gramEnd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vi-VN"/>
        </w:rPr>
        <w:t xml:space="preserve"> không tiến triển</w:t>
      </w:r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(NSCLC)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và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đột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biến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kích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hoạt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EGFR,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báo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cáo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sự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cải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thiện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đáng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kể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trong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sự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sống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còn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dacomitinib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Phân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tích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tỉ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lệ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sống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sót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(OS)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trưởng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thành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cho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dân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số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có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ý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định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điều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trị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được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trình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bày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ở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đây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  <w:proofErr w:type="gram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Bệnh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nhân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và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phương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pháp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Trong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nghiên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cứu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đa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trung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tâm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đa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quốc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gia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này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bookmarkStart w:id="0" w:name="_GoBack"/>
      <w:bookmarkEnd w:id="0"/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bệnh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nhân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từ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18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tuổi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trở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lên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(≥ 20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tuổi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ở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Nhật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Bản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và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Hàn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Quốc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)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có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trạng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thái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hoạt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động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của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nhóm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nghiên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cứu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ung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thư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Đông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là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0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hoặc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1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và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NSCLC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mới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được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chẩn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đoán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với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đột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biến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kích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hoạt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EGFR (exon 19)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xóa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hoặc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exon 21 L858R)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đã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được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đăng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ký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và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phân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ngẫu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nhiên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theo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cách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1: 1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đến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dacomitinib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(n = 227)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hoặ</w:t>
      </w:r>
      <w:r w:rsidR="00400FC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c</w:t>
      </w:r>
      <w:proofErr w:type="spellEnd"/>
      <w:r w:rsidR="00400FC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400FC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gefitinib</w:t>
      </w:r>
      <w:proofErr w:type="spellEnd"/>
      <w:r w:rsidR="00400FC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(n = 225). </w:t>
      </w:r>
      <w:proofErr w:type="spellStart"/>
      <w:r w:rsidR="00400FC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Phân</w:t>
      </w:r>
      <w:proofErr w:type="spellEnd"/>
      <w:r w:rsidR="00400FC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400FC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vi-VN"/>
        </w:rPr>
        <w:t>tầng</w:t>
      </w:r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ngẫu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nhiên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được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phân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tầng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theo</w:t>
      </w:r>
      <w:proofErr w:type="spellEnd"/>
      <w:proofErr w:type="gram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chủng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tộc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(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Nhật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Bản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Trung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Quốc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Đông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Á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khác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hoặc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không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phải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người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châu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Á)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và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loại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đột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biến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EGFR.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Phân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tích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400FC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vi-VN"/>
        </w:rPr>
        <w:t>tỉ lệ sống sót</w:t>
      </w:r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cuối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cùng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được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thực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hiện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với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ngày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cắt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dữ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liệu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ngày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17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tháng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2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năm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2017;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tại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thời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điểm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đó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220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người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chết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(48,7%)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đã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được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quan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sát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.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Kết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quả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Trong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thời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gian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theo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dõi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trung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bình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31</w:t>
      </w:r>
      <w:proofErr w:type="gram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,3</w:t>
      </w:r>
      <w:proofErr w:type="gram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tháng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103 (45,4%)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và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117 (52,0%)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tử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vong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xả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y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ra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vi-VN"/>
        </w:rPr>
        <w:t>đối với</w:t>
      </w:r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dacomitinib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và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gefitinib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tương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ứng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.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Tỷ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lệ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vi-VN"/>
        </w:rPr>
        <w:t>sống sót ước tính</w:t>
      </w:r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là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0,760 (KTC 95%, 0,582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đến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0,993; P = 0</w:t>
      </w:r>
      <w:proofErr w:type="gram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,44</w:t>
      </w:r>
      <w:proofErr w:type="gram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hai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mặt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).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vi-VN"/>
        </w:rPr>
        <w:t>Tỉ lệ sống sót</w:t>
      </w:r>
      <w:r w:rsidR="00400FC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vi-VN"/>
        </w:rPr>
        <w:t xml:space="preserve"> trung bình</w:t>
      </w:r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là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34,1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tháng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với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dacomitinib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so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với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26,8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tháng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với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gefitinib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.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Xác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suất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400FC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vi-VN"/>
        </w:rPr>
        <w:t>sống sót sau</w:t>
      </w:r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30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tháng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là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56</w:t>
      </w:r>
      <w:proofErr w:type="gram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,2</w:t>
      </w:r>
      <w:proofErr w:type="gram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%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và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46,3%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với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dacomitinib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và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gefitinib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tương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ứng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Phân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tích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sơ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bộ</w:t>
      </w:r>
      <w:proofErr w:type="spellEnd"/>
      <w:r w:rsidR="00400FC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400FC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nhóm</w:t>
      </w:r>
      <w:proofErr w:type="spellEnd"/>
      <w:r w:rsidR="00400FC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400FC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cho</w:t>
      </w:r>
      <w:proofErr w:type="spellEnd"/>
      <w:r w:rsidR="00400FC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400FC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vi-VN"/>
        </w:rPr>
        <w:t>OS</w:t>
      </w:r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dựa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trên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các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đặc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điểm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cơ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sở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phù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hợp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với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phân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tích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hệ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điều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hành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chính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  <w:proofErr w:type="gram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Kết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luận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Ở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những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bệnh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nhân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có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đột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biến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NSCLC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và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EGFR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tiên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tiến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dacomitinib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là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chất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ức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chế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tyrosine kinase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thụ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thể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yếu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tố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tăng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trưởng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biểu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bì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thứ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hai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đầu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tiên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(TKI)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cho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thấy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sự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cải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thiện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đáng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kể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400FC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vi-VN"/>
        </w:rPr>
        <w:t>tỉ lệ sống sót</w:t>
      </w:r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trong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nghiên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cứu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ngẫu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nhiên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pha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III so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với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TKI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tiêu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chuẩn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chăm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sóc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Dacomitinib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nên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được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coi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là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một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trong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những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lựa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chọn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điều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trị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tiêu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chuẩn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cho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những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bệnh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nhân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này</w:t>
      </w:r>
      <w:proofErr w:type="spellEnd"/>
      <w:r w:rsidRPr="006408D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  <w:proofErr w:type="gramEnd"/>
      <w:r w:rsidRPr="006408D0">
        <w:rPr>
          <w:rFonts w:ascii="Times New Roman" w:hAnsi="Times New Roman" w:cs="Times New Roman"/>
          <w:sz w:val="28"/>
          <w:szCs w:val="28"/>
        </w:rPr>
        <w:br/>
      </w:r>
    </w:p>
    <w:sectPr w:rsidR="00201A03" w:rsidRPr="006408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8D0"/>
    <w:rsid w:val="00201A03"/>
    <w:rsid w:val="00400FC0"/>
    <w:rsid w:val="006408D0"/>
    <w:rsid w:val="00A2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08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08D0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08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08D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3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2018-10-09T00:42:00Z</dcterms:created>
  <dcterms:modified xsi:type="dcterms:W3CDTF">2018-10-09T01:02:00Z</dcterms:modified>
</cp:coreProperties>
</file>