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35D" w:rsidRPr="008D235D" w:rsidRDefault="008D235D" w:rsidP="008D235D">
      <w:pPr>
        <w:spacing w:line="360" w:lineRule="auto"/>
        <w:jc w:val="center"/>
        <w:rPr>
          <w:b/>
          <w:sz w:val="32"/>
          <w:szCs w:val="32"/>
        </w:rPr>
      </w:pPr>
      <w:r w:rsidRPr="009B606F">
        <w:rPr>
          <w:b/>
          <w:sz w:val="32"/>
          <w:szCs w:val="32"/>
        </w:rPr>
        <w:t>ÔN TẬP THỰC HÀNH HÓA DƯỢC 1</w:t>
      </w:r>
      <w:bookmarkStart w:id="0" w:name="_GoBack"/>
      <w:bookmarkEnd w:id="0"/>
    </w:p>
    <w:p w:rsidR="008D235D" w:rsidRPr="009B606F" w:rsidRDefault="008D235D" w:rsidP="008D235D">
      <w:pPr>
        <w:spacing w:line="360" w:lineRule="auto"/>
        <w:rPr>
          <w:sz w:val="28"/>
          <w:szCs w:val="28"/>
        </w:rPr>
      </w:pPr>
      <w:r w:rsidRPr="009B606F">
        <w:rPr>
          <w:sz w:val="28"/>
          <w:szCs w:val="28"/>
        </w:rPr>
        <w:t>Câu 3: Trình bày nguyên tắc để định tính nhóm nitro thơm (nitrophenyl)?</w:t>
      </w:r>
    </w:p>
    <w:p w:rsidR="008D235D" w:rsidRPr="009B606F" w:rsidRDefault="008D235D" w:rsidP="008D235D">
      <w:pPr>
        <w:spacing w:line="360" w:lineRule="auto"/>
        <w:rPr>
          <w:sz w:val="28"/>
          <w:szCs w:val="28"/>
        </w:rPr>
      </w:pPr>
      <w:r w:rsidRPr="009B606F">
        <w:rPr>
          <w:sz w:val="28"/>
          <w:szCs w:val="28"/>
        </w:rPr>
        <w:t>Câu 4: Trình bày nguyên tắc để định tính nhóm –OH phenol?</w:t>
      </w:r>
    </w:p>
    <w:p w:rsidR="008D235D" w:rsidRPr="009B606F" w:rsidRDefault="008D235D" w:rsidP="008D235D">
      <w:pPr>
        <w:spacing w:line="360" w:lineRule="auto"/>
        <w:rPr>
          <w:sz w:val="28"/>
          <w:szCs w:val="28"/>
        </w:rPr>
      </w:pPr>
      <w:r w:rsidRPr="009B606F">
        <w:rPr>
          <w:sz w:val="28"/>
          <w:szCs w:val="28"/>
        </w:rPr>
        <w:t xml:space="preserve">Câu 5: Trình bày cách so sánh độ trong, độ đục và màu sắc của 2 dung dịch thử và dung dịch chuẩn? </w:t>
      </w:r>
    </w:p>
    <w:p w:rsidR="001F6530" w:rsidRDefault="001F6530"/>
    <w:sectPr w:rsidR="001F6530" w:rsidSect="00822E0E">
      <w:type w:val="continuous"/>
      <w:pgSz w:w="11907" w:h="16840" w:code="9"/>
      <w:pgMar w:top="1701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35D"/>
    <w:rsid w:val="001F6530"/>
    <w:rsid w:val="00822E0E"/>
    <w:rsid w:val="008D2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23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23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220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2019-04-27T06:44:00Z</dcterms:created>
  <dcterms:modified xsi:type="dcterms:W3CDTF">2019-04-27T06:45:00Z</dcterms:modified>
</cp:coreProperties>
</file>