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2" w:rsidRDefault="0039030E" w:rsidP="0039030E">
      <w:pPr>
        <w:rPr>
          <w:rFonts w:ascii="Times New Roman" w:hAnsi="Times New Roman" w:cs="Times New Roman"/>
          <w:b/>
          <w:sz w:val="36"/>
        </w:rPr>
      </w:pPr>
      <w:r w:rsidRPr="0039030E">
        <w:rPr>
          <w:rFonts w:ascii="Times New Roman" w:hAnsi="Times New Roman" w:cs="Times New Roman"/>
          <w:b/>
          <w:sz w:val="36"/>
        </w:rPr>
        <w:t>Câu hỏi trắc nghiệm Nhũ tương thuốc (TT)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9.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Phương pháp tạo chất nhũ hoá trên</w:t>
      </w:r>
      <w:bookmarkStart w:id="0" w:name="_GoBack"/>
      <w:bookmarkEnd w:id="0"/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bề mặt phân cách pha thường hay dùng cho các nhũ tương được hi</w:t>
      </w:r>
      <w:r>
        <w:rPr>
          <w:rFonts w:ascii="Times New Roman" w:eastAsia="Times New Roman" w:hAnsi="Times New Roman" w:cs="Times New Roman"/>
          <w:sz w:val="26"/>
          <w:szCs w:val="26"/>
        </w:rPr>
        <w:t>̀nh thành ổn định bằng ....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10.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Dựa vào nguồn gốc, cấu trúc và tính chất lý hoá, có thể xắp xếp các chất nhũ hoá dùng cho nhũ tương thành 3 nhóm: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A-…...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B-.....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- Cá</w:t>
      </w:r>
      <w:r>
        <w:rPr>
          <w:rFonts w:ascii="Times New Roman" w:eastAsia="Times New Roman" w:hAnsi="Times New Roman" w:cs="Times New Roman"/>
          <w:sz w:val="26"/>
          <w:szCs w:val="26"/>
        </w:rPr>
        <w:t>c chất rắn ở dạng hạt nhỏ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11.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Các chất nhũ hoá thiên nhiên có bản chất là hydrat carbon có 3 loại thường dùng: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A-…....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B-...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C- Thạch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12.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Kể 2 nhóm chất nhũ hoá tổng hợp hoặc bán tổng hợp căn cứ vào cơ chế tác dụng của chất nhũ hoá: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A-.....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B-...........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13.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Có 4 loại chất diện hoạt tổng hợp hoặc bán tổng hợp dùng làm chất nhũ hoá cho nhũ tương: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A-....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B-...........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C- Lưỡ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tính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D- Không ion hoá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14.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Các chất nhũ hoá ổn định hay dùng nhất để chế tạo nhũ tương: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A-.....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B-.....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.......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C- Alcol polyvinylic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15.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Có 3 phương pháp để điều chế nhũ tương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......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B-............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C- Tách pha từ dung môi không đổng tan với cả 2 pha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16.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Có 3 phương pháp thường dùng để xác định kiểu nhũ tương: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A-.....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B-.....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.......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C- Đo độ dẫn điện</w:t>
      </w: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</w:p>
    <w:p w:rsidR="0039030E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17.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Kiểu nhũ tương hình thành chủ yếu phụ thuộc vào tính hoà tan hoặc tính thấ</w:t>
      </w:r>
      <w:r>
        <w:rPr>
          <w:rFonts w:ascii="Times New Roman" w:eastAsia="Times New Roman" w:hAnsi="Times New Roman" w:cs="Times New Roman"/>
          <w:sz w:val="26"/>
          <w:szCs w:val="26"/>
        </w:rPr>
        <w:t>m, tỷ lệ của các chất.....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18.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Các nhũ tương dùng để uống được chế dưới dạng nhũ tương kiểu........(A), còn các nhũ tương dùng tiêm và đùng ngoài có thể được chế ở dạng ......(B) hoặc......(C).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19.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Trong nhũ tương, pha dầu bao gồm tất cả các dược chất và chất dẫn hoặc tá dược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......(A). Pha nước bao gồm các chất lỏng hay hoà tan trong các chất lỏng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.....(B).</w:t>
      </w:r>
    </w:p>
    <w:p w:rsidR="0039030E" w:rsidRPr="001D4CAF" w:rsidRDefault="0039030E" w:rsidP="0039030E">
      <w:pPr>
        <w:spacing w:before="100" w:beforeAutospacing="1" w:after="100" w:afterAutospacing="1"/>
        <w:ind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20.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Theo qui ước, nhũ tương loãng có pha phân tán thường dưới......(A)%, còn nhũ tương đặc thì pha phân tán &gt; ....... (B)</w:t>
      </w:r>
      <w:r w:rsidRPr="001D4CAF">
        <w:rPr>
          <w:rFonts w:ascii="Times New Roman" w:eastAsia="Times New Roman" w:hAnsi="Times New Roman" w:cs="Times New Roman"/>
          <w:iCs/>
          <w:sz w:val="26"/>
          <w:szCs w:val="26"/>
        </w:rPr>
        <w:t>%.</w:t>
      </w:r>
    </w:p>
    <w:p w:rsidR="0039030E" w:rsidRPr="0039030E" w:rsidRDefault="0039030E" w:rsidP="0039030E">
      <w:pPr>
        <w:rPr>
          <w:rFonts w:ascii="Times New Roman" w:hAnsi="Times New Roman" w:cs="Times New Roman"/>
          <w:sz w:val="36"/>
        </w:rPr>
      </w:pPr>
    </w:p>
    <w:sectPr w:rsidR="0039030E" w:rsidRPr="0039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0E"/>
    <w:rsid w:val="0039030E"/>
    <w:rsid w:val="00D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4D67F-4D6F-440C-8A30-5959410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1</cp:revision>
  <dcterms:created xsi:type="dcterms:W3CDTF">2018-12-13T02:38:00Z</dcterms:created>
  <dcterms:modified xsi:type="dcterms:W3CDTF">2018-12-13T02:40:00Z</dcterms:modified>
</cp:coreProperties>
</file>