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C9" w:rsidRPr="009F1A91" w:rsidRDefault="009F1A91" w:rsidP="009F1A91">
      <w:pPr>
        <w:pStyle w:val="NormalWeb"/>
        <w:spacing w:before="116" w:beforeAutospacing="0" w:after="0" w:afterAutospacing="0"/>
        <w:jc w:val="center"/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</w:pP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CÔNG THỨC SIRO DÙNG CHO NGƯỜI BỆNH TIỂU ĐƯỜNG</w:t>
      </w:r>
    </w:p>
    <w:p w:rsidR="00C24BC9" w:rsidRPr="009F1A91" w:rsidRDefault="00C24BC9" w:rsidP="00C24BC9">
      <w:pPr>
        <w:pStyle w:val="NormalWeb"/>
        <w:spacing w:before="116" w:beforeAutospacing="0" w:after="0" w:afterAutospacing="0"/>
        <w:rPr>
          <w:rFonts w:asciiTheme="majorHAnsi" w:hAnsiTheme="majorHAnsi" w:cstheme="majorHAnsi"/>
          <w:sz w:val="32"/>
          <w:szCs w:val="28"/>
        </w:rPr>
      </w:pP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Na CMC</w:t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  <w:t xml:space="preserve">                          </w:t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 xml:space="preserve">     </w:t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1g</w:t>
      </w:r>
    </w:p>
    <w:p w:rsidR="00C24BC9" w:rsidRPr="009F1A91" w:rsidRDefault="00C24BC9" w:rsidP="00C24BC9">
      <w:pPr>
        <w:pStyle w:val="NormalWeb"/>
        <w:spacing w:before="116" w:beforeAutospacing="0" w:after="0" w:afterAutospacing="0"/>
        <w:rPr>
          <w:rFonts w:asciiTheme="majorHAnsi" w:hAnsiTheme="majorHAnsi" w:cstheme="majorHAnsi"/>
          <w:sz w:val="32"/>
          <w:szCs w:val="28"/>
        </w:rPr>
      </w:pPr>
      <w:proofErr w:type="spellStart"/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Nipagin</w:t>
      </w:r>
      <w:proofErr w:type="spellEnd"/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 xml:space="preserve">          </w:t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0,2g</w:t>
      </w:r>
    </w:p>
    <w:p w:rsidR="00C24BC9" w:rsidRPr="009F1A91" w:rsidRDefault="00C24BC9" w:rsidP="00C24BC9">
      <w:pPr>
        <w:pStyle w:val="NormalWeb"/>
        <w:spacing w:before="116" w:beforeAutospacing="0" w:after="0" w:afterAutospacing="0"/>
        <w:rPr>
          <w:rFonts w:asciiTheme="majorHAnsi" w:hAnsiTheme="majorHAnsi" w:cstheme="majorHAnsi"/>
          <w:sz w:val="32"/>
          <w:szCs w:val="28"/>
        </w:rPr>
      </w:pP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Saccharin</w:t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 xml:space="preserve">          </w:t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0,2g</w:t>
      </w:r>
    </w:p>
    <w:p w:rsidR="00C24BC9" w:rsidRPr="009F1A91" w:rsidRDefault="00C24BC9" w:rsidP="00C24BC9">
      <w:pPr>
        <w:pStyle w:val="NormalWeb"/>
        <w:spacing w:before="116" w:beforeAutospacing="0" w:after="0" w:afterAutospacing="0"/>
        <w:rPr>
          <w:rFonts w:asciiTheme="majorHAnsi" w:hAnsiTheme="majorHAnsi" w:cstheme="majorHAnsi"/>
          <w:sz w:val="32"/>
          <w:szCs w:val="28"/>
        </w:rPr>
      </w:pP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Ethanol</w:t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 xml:space="preserve">          </w:t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2ml</w:t>
      </w:r>
    </w:p>
    <w:p w:rsidR="00C24BC9" w:rsidRPr="009F1A91" w:rsidRDefault="00C24BC9" w:rsidP="00C24BC9">
      <w:pPr>
        <w:pStyle w:val="NormalWeb"/>
        <w:spacing w:before="116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</w:pP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 xml:space="preserve">Nước </w:t>
      </w:r>
      <w:proofErr w:type="spellStart"/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vđ</w:t>
      </w:r>
      <w:proofErr w:type="spellEnd"/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ab/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 xml:space="preserve">         </w:t>
      </w: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lang w:val="en-US"/>
        </w:rPr>
        <w:t>100g</w:t>
      </w:r>
    </w:p>
    <w:p w:rsidR="00C24BC9" w:rsidRPr="009F1A91" w:rsidRDefault="00C24BC9" w:rsidP="00C24BC9">
      <w:pPr>
        <w:pStyle w:val="NormalWeb"/>
        <w:spacing w:before="116" w:beforeAutospacing="0" w:after="0" w:afterAutospacing="0"/>
        <w:rPr>
          <w:rFonts w:asciiTheme="majorHAnsi" w:hAnsiTheme="majorHAnsi" w:cstheme="majorHAnsi"/>
          <w:sz w:val="32"/>
          <w:szCs w:val="28"/>
          <w:u w:val="single"/>
        </w:rPr>
      </w:pPr>
      <w:r w:rsidRPr="009F1A91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28"/>
          <w:u w:val="single"/>
          <w:lang w:val="en-US"/>
        </w:rPr>
        <w:t xml:space="preserve">Đáp án: </w:t>
      </w:r>
      <w:bookmarkStart w:id="0" w:name="_GoBack"/>
      <w:bookmarkEnd w:id="0"/>
    </w:p>
    <w:p w:rsidR="009F3416" w:rsidRPr="009F1A91" w:rsidRDefault="00C24BC9" w:rsidP="00C24BC9">
      <w:pPr>
        <w:rPr>
          <w:rFonts w:asciiTheme="majorHAnsi" w:hAnsiTheme="majorHAnsi" w:cstheme="majorHAnsi"/>
          <w:sz w:val="32"/>
          <w:szCs w:val="28"/>
        </w:rPr>
      </w:pPr>
      <w:r w:rsidRPr="009F1A91">
        <w:rPr>
          <w:rFonts w:asciiTheme="majorHAnsi" w:hAnsiTheme="majorHAnsi" w:cstheme="majorHAnsi"/>
          <w:sz w:val="32"/>
          <w:szCs w:val="28"/>
        </w:rPr>
        <w:t xml:space="preserve">Na CMC </w:t>
      </w:r>
      <w:r w:rsidR="009F1A91" w:rsidRPr="009F1A91">
        <w:rPr>
          <w:rFonts w:asciiTheme="majorHAnsi" w:hAnsiTheme="majorHAnsi" w:cstheme="majorHAnsi"/>
          <w:sz w:val="32"/>
          <w:szCs w:val="28"/>
        </w:rPr>
        <w:t xml:space="preserve">: </w:t>
      </w:r>
      <w:r w:rsidR="009F1A91" w:rsidRPr="009F1A91">
        <w:rPr>
          <w:rFonts w:asciiTheme="majorHAnsi" w:hAnsiTheme="majorHAnsi" w:cstheme="majorHAnsi"/>
          <w:sz w:val="32"/>
          <w:szCs w:val="28"/>
        </w:rPr>
        <w:t xml:space="preserve">Tá dược </w:t>
      </w:r>
      <w:r w:rsidRPr="009F1A91">
        <w:rPr>
          <w:rFonts w:asciiTheme="majorHAnsi" w:hAnsiTheme="majorHAnsi" w:cstheme="majorHAnsi"/>
          <w:sz w:val="32"/>
          <w:szCs w:val="28"/>
        </w:rPr>
        <w:t>tạo độ nhớt</w:t>
      </w:r>
    </w:p>
    <w:p w:rsidR="009F1A91" w:rsidRPr="009F1A91" w:rsidRDefault="009F1A91" w:rsidP="00C24BC9">
      <w:pPr>
        <w:rPr>
          <w:rFonts w:asciiTheme="majorHAnsi" w:hAnsiTheme="majorHAnsi" w:cstheme="majorHAnsi"/>
          <w:sz w:val="32"/>
          <w:szCs w:val="28"/>
        </w:rPr>
      </w:pPr>
      <w:r w:rsidRPr="009F1A91">
        <w:rPr>
          <w:rFonts w:asciiTheme="majorHAnsi" w:hAnsiTheme="majorHAnsi" w:cstheme="majorHAnsi"/>
          <w:sz w:val="32"/>
          <w:szCs w:val="28"/>
        </w:rPr>
        <w:t>Nipagin: Tá dược bảo quản, chống nấm mốc.</w:t>
      </w:r>
    </w:p>
    <w:p w:rsidR="009F1A91" w:rsidRPr="009F1A91" w:rsidRDefault="009F1A91" w:rsidP="00C24BC9">
      <w:pPr>
        <w:rPr>
          <w:rFonts w:asciiTheme="majorHAnsi" w:hAnsiTheme="majorHAnsi" w:cstheme="majorHAnsi"/>
          <w:sz w:val="32"/>
          <w:szCs w:val="28"/>
        </w:rPr>
      </w:pPr>
      <w:r w:rsidRPr="009F1A91">
        <w:rPr>
          <w:rFonts w:asciiTheme="majorHAnsi" w:hAnsiTheme="majorHAnsi" w:cstheme="majorHAnsi"/>
          <w:sz w:val="32"/>
          <w:szCs w:val="28"/>
        </w:rPr>
        <w:t>Saccharin: tá dược đường hóa học, không sinh năng lượng, không tăng glucose máu tạo vị ngọt.</w:t>
      </w:r>
    </w:p>
    <w:p w:rsidR="009F1A91" w:rsidRPr="009F1A91" w:rsidRDefault="009F1A91" w:rsidP="00C24BC9">
      <w:pPr>
        <w:rPr>
          <w:rFonts w:asciiTheme="majorHAnsi" w:hAnsiTheme="majorHAnsi" w:cstheme="majorHAnsi"/>
          <w:sz w:val="32"/>
          <w:szCs w:val="28"/>
        </w:rPr>
      </w:pPr>
      <w:r w:rsidRPr="009F1A91">
        <w:rPr>
          <w:rFonts w:asciiTheme="majorHAnsi" w:hAnsiTheme="majorHAnsi" w:cstheme="majorHAnsi"/>
          <w:sz w:val="32"/>
          <w:szCs w:val="28"/>
        </w:rPr>
        <w:t>Ethanol: tá dược dung môi hòa tan nipagin</w:t>
      </w:r>
    </w:p>
    <w:p w:rsidR="009F1A91" w:rsidRPr="009F1A91" w:rsidRDefault="009F1A91" w:rsidP="00C24BC9">
      <w:pPr>
        <w:rPr>
          <w:rFonts w:asciiTheme="majorHAnsi" w:hAnsiTheme="majorHAnsi" w:cstheme="majorHAnsi"/>
          <w:sz w:val="32"/>
          <w:szCs w:val="28"/>
          <w:lang w:val="en-US"/>
        </w:rPr>
      </w:pPr>
      <w:r w:rsidRPr="009F1A91">
        <w:rPr>
          <w:rFonts w:asciiTheme="majorHAnsi" w:hAnsiTheme="majorHAnsi" w:cstheme="majorHAnsi"/>
          <w:sz w:val="32"/>
          <w:szCs w:val="28"/>
          <w:lang w:val="en-US"/>
        </w:rPr>
        <w:t xml:space="preserve">Nước cất </w:t>
      </w:r>
      <w:proofErr w:type="spellStart"/>
      <w:r w:rsidRPr="009F1A91">
        <w:rPr>
          <w:rFonts w:asciiTheme="majorHAnsi" w:hAnsiTheme="majorHAnsi" w:cstheme="majorHAnsi"/>
          <w:sz w:val="32"/>
          <w:szCs w:val="28"/>
          <w:lang w:val="en-US"/>
        </w:rPr>
        <w:t>vđ</w:t>
      </w:r>
      <w:proofErr w:type="spellEnd"/>
      <w:r w:rsidRPr="009F1A91">
        <w:rPr>
          <w:rFonts w:asciiTheme="majorHAnsi" w:hAnsiTheme="majorHAnsi" w:cstheme="majorHAnsi"/>
          <w:sz w:val="32"/>
          <w:szCs w:val="28"/>
          <w:lang w:val="en-US"/>
        </w:rPr>
        <w:t>: dung môi</w:t>
      </w:r>
    </w:p>
    <w:sectPr w:rsidR="009F1A91" w:rsidRPr="009F1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C9"/>
    <w:rsid w:val="009F1A91"/>
    <w:rsid w:val="009F3416"/>
    <w:rsid w:val="00C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024616-9F2E-421C-A114-8289B21A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2019-11-16T08:57:00Z</dcterms:created>
  <dcterms:modified xsi:type="dcterms:W3CDTF">2019-11-16T09:11:00Z</dcterms:modified>
</cp:coreProperties>
</file>