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FE5A" w14:textId="003F508C" w:rsidR="003A2A93" w:rsidRPr="00602652" w:rsidRDefault="00155BD7" w:rsidP="009009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02652">
        <w:rPr>
          <w:rFonts w:ascii="Times New Roman" w:hAnsi="Times New Roman" w:cs="Times New Roman"/>
          <w:b/>
          <w:sz w:val="26"/>
          <w:szCs w:val="26"/>
        </w:rPr>
        <w:t xml:space="preserve">Bài tập môn </w:t>
      </w:r>
      <w:r w:rsidR="00EA5BB3" w:rsidRPr="00602652">
        <w:rPr>
          <w:rFonts w:ascii="Times New Roman" w:hAnsi="Times New Roman" w:cs="Times New Roman"/>
          <w:b/>
          <w:sz w:val="26"/>
          <w:szCs w:val="26"/>
        </w:rPr>
        <w:t>Hóa phân tích nâng cao tham khảo</w:t>
      </w:r>
      <w:r w:rsidRPr="00602652">
        <w:rPr>
          <w:rFonts w:ascii="Times New Roman" w:hAnsi="Times New Roman" w:cs="Times New Roman"/>
          <w:b/>
          <w:sz w:val="26"/>
          <w:szCs w:val="26"/>
        </w:rPr>
        <w:t>:</w:t>
      </w:r>
    </w:p>
    <w:p w14:paraId="03B80306" w14:textId="77777777" w:rsidR="00602652" w:rsidRPr="00236FEE" w:rsidRDefault="00602652" w:rsidP="00602652">
      <w:pPr>
        <w:spacing w:before="120" w:after="120"/>
        <w:rPr>
          <w:lang w:val="pt-BR"/>
        </w:rPr>
      </w:pPr>
      <w:r w:rsidRPr="00236FEE">
        <w:rPr>
          <w:lang w:val="pt-BR"/>
        </w:rPr>
        <w:t>Để xác định hàm lượng Cu trong một mẫu phân tích, người ta cân 10 g</w:t>
      </w:r>
      <w:r>
        <w:rPr>
          <w:lang w:val="pt-BR"/>
        </w:rPr>
        <w:t>am</w:t>
      </w:r>
      <w:r w:rsidRPr="00236FEE">
        <w:rPr>
          <w:lang w:val="pt-BR"/>
        </w:rPr>
        <w:t xml:space="preserve"> mẫu và xử lí mẫu bằng các dung dịch thích hợp, axit hoá để đưa dung dịch về pH&lt;2.Cho dung dịch đã xử lí này vào bình định mức 100 ml, thêm nước cho đến vạch. Dung dịch này đem đo phổ AAS ở bước sóng </w:t>
      </w:r>
      <w:r w:rsidRPr="00FC025F">
        <w:rPr>
          <w:position w:val="-6"/>
        </w:rPr>
        <w:object w:dxaOrig="220" w:dyaOrig="279" w14:anchorId="17BD44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4.4pt" o:ole="">
            <v:imagedata r:id="rId5" o:title=""/>
          </v:shape>
          <o:OLEObject Type="Embed" ProgID="Equation.DSMT4" ShapeID="_x0000_i1025" DrawAspect="Content" ObjectID="_1600865946" r:id="rId6"/>
        </w:object>
      </w:r>
      <w:r w:rsidRPr="00236FEE">
        <w:rPr>
          <w:lang w:val="pt-BR"/>
        </w:rPr>
        <w:t>=324,4 nm thì cường độ vạch phổ đo được A= 0,371.</w:t>
      </w:r>
    </w:p>
    <w:p w14:paraId="4558A2A5" w14:textId="77777777" w:rsidR="00602652" w:rsidRPr="00236FEE" w:rsidRDefault="00602652" w:rsidP="00602652">
      <w:pPr>
        <w:jc w:val="both"/>
        <w:rPr>
          <w:lang w:val="pt-BR"/>
        </w:rPr>
      </w:pPr>
      <w:r w:rsidRPr="00236FEE">
        <w:rPr>
          <w:lang w:val="pt-BR"/>
        </w:rPr>
        <w:t xml:space="preserve">          Dãy mẫu chuẩn đo bằng phương pháp AAS ở bước sóng 324,4 nm có kết quả như sau: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060"/>
        <w:gridCol w:w="2700"/>
      </w:tblGrid>
      <w:tr w:rsidR="00602652" w:rsidRPr="00FC025F" w14:paraId="3E588D98" w14:textId="77777777" w:rsidTr="002E6F16">
        <w:tc>
          <w:tcPr>
            <w:tcW w:w="1620" w:type="dxa"/>
          </w:tcPr>
          <w:p w14:paraId="746466E2" w14:textId="77777777" w:rsidR="00602652" w:rsidRPr="00FC025F" w:rsidRDefault="00602652" w:rsidP="002E6F16">
            <w:pPr>
              <w:jc w:val="both"/>
            </w:pPr>
            <w:r w:rsidRPr="00FC025F">
              <w:t>STT</w:t>
            </w:r>
          </w:p>
        </w:tc>
        <w:tc>
          <w:tcPr>
            <w:tcW w:w="3060" w:type="dxa"/>
          </w:tcPr>
          <w:p w14:paraId="4ACBEF3A" w14:textId="77777777" w:rsidR="00602652" w:rsidRPr="00FC025F" w:rsidRDefault="00602652" w:rsidP="002E6F16">
            <w:pPr>
              <w:jc w:val="both"/>
            </w:pPr>
            <w:r w:rsidRPr="00FC025F">
              <w:t xml:space="preserve">Nồng độ Cu ( </w:t>
            </w:r>
            <w:r w:rsidRPr="00FC025F">
              <w:rPr>
                <w:position w:val="-10"/>
              </w:rPr>
              <w:object w:dxaOrig="240" w:dyaOrig="260" w14:anchorId="5301B635">
                <v:shape id="_x0000_i1026" type="#_x0000_t75" style="width:12pt;height:12.6pt" o:ole="">
                  <v:imagedata r:id="rId7" o:title=""/>
                </v:shape>
                <o:OLEObject Type="Embed" ProgID="Equation.DSMT4" ShapeID="_x0000_i1026" DrawAspect="Content" ObjectID="_1600865947" r:id="rId8"/>
              </w:object>
            </w:r>
            <w:r w:rsidRPr="00FC025F">
              <w:t>g/ml)</w:t>
            </w:r>
          </w:p>
        </w:tc>
        <w:tc>
          <w:tcPr>
            <w:tcW w:w="2700" w:type="dxa"/>
          </w:tcPr>
          <w:p w14:paraId="0CA5591E" w14:textId="77777777" w:rsidR="00602652" w:rsidRPr="00FC025F" w:rsidRDefault="00602652" w:rsidP="002E6F16">
            <w:pPr>
              <w:jc w:val="both"/>
            </w:pPr>
            <w:r w:rsidRPr="00FC025F">
              <w:t>Độ hấp thụ A</w:t>
            </w:r>
          </w:p>
        </w:tc>
      </w:tr>
      <w:tr w:rsidR="00602652" w:rsidRPr="00FC025F" w14:paraId="673847B3" w14:textId="77777777" w:rsidTr="002E6F16">
        <w:tc>
          <w:tcPr>
            <w:tcW w:w="1620" w:type="dxa"/>
          </w:tcPr>
          <w:p w14:paraId="663CD4D0" w14:textId="77777777" w:rsidR="00602652" w:rsidRPr="00FC025F" w:rsidRDefault="00602652" w:rsidP="002E6F16">
            <w:pPr>
              <w:jc w:val="both"/>
            </w:pPr>
            <w:r w:rsidRPr="00FC025F">
              <w:t>1</w:t>
            </w:r>
          </w:p>
        </w:tc>
        <w:tc>
          <w:tcPr>
            <w:tcW w:w="3060" w:type="dxa"/>
          </w:tcPr>
          <w:p w14:paraId="46BD0C2C" w14:textId="77777777" w:rsidR="00602652" w:rsidRPr="00FC025F" w:rsidRDefault="00602652" w:rsidP="002E6F16">
            <w:pPr>
              <w:jc w:val="both"/>
            </w:pPr>
            <w:r w:rsidRPr="00FC025F">
              <w:t>5,0</w:t>
            </w:r>
          </w:p>
        </w:tc>
        <w:tc>
          <w:tcPr>
            <w:tcW w:w="2700" w:type="dxa"/>
          </w:tcPr>
          <w:p w14:paraId="5D88E14E" w14:textId="77777777" w:rsidR="00602652" w:rsidRPr="00FC025F" w:rsidRDefault="00602652" w:rsidP="002E6F16">
            <w:pPr>
              <w:jc w:val="both"/>
            </w:pPr>
            <w:r w:rsidRPr="00FC025F">
              <w:t>0,4886</w:t>
            </w:r>
          </w:p>
        </w:tc>
      </w:tr>
      <w:tr w:rsidR="00602652" w:rsidRPr="00FC025F" w14:paraId="6C6F6917" w14:textId="77777777" w:rsidTr="002E6F16">
        <w:tc>
          <w:tcPr>
            <w:tcW w:w="1620" w:type="dxa"/>
          </w:tcPr>
          <w:p w14:paraId="75237A1C" w14:textId="77777777" w:rsidR="00602652" w:rsidRPr="00FC025F" w:rsidRDefault="00602652" w:rsidP="002E6F16">
            <w:pPr>
              <w:jc w:val="both"/>
            </w:pPr>
            <w:r w:rsidRPr="00FC025F">
              <w:t>2</w:t>
            </w:r>
          </w:p>
        </w:tc>
        <w:tc>
          <w:tcPr>
            <w:tcW w:w="3060" w:type="dxa"/>
          </w:tcPr>
          <w:p w14:paraId="6D108D70" w14:textId="77777777" w:rsidR="00602652" w:rsidRPr="00FC025F" w:rsidRDefault="00602652" w:rsidP="002E6F16">
            <w:pPr>
              <w:jc w:val="both"/>
            </w:pPr>
            <w:r w:rsidRPr="00FC025F">
              <w:t>4,0</w:t>
            </w:r>
          </w:p>
        </w:tc>
        <w:tc>
          <w:tcPr>
            <w:tcW w:w="2700" w:type="dxa"/>
          </w:tcPr>
          <w:p w14:paraId="2F0EF8E6" w14:textId="77777777" w:rsidR="00602652" w:rsidRPr="00FC025F" w:rsidRDefault="00602652" w:rsidP="002E6F16">
            <w:pPr>
              <w:jc w:val="both"/>
            </w:pPr>
            <w:r w:rsidRPr="00FC025F">
              <w:t>0,39038</w:t>
            </w:r>
          </w:p>
        </w:tc>
      </w:tr>
      <w:tr w:rsidR="00602652" w:rsidRPr="00FC025F" w14:paraId="13DA7377" w14:textId="77777777" w:rsidTr="002E6F16">
        <w:tc>
          <w:tcPr>
            <w:tcW w:w="1620" w:type="dxa"/>
          </w:tcPr>
          <w:p w14:paraId="091F99E2" w14:textId="77777777" w:rsidR="00602652" w:rsidRPr="00FC025F" w:rsidRDefault="00602652" w:rsidP="002E6F16">
            <w:pPr>
              <w:jc w:val="both"/>
            </w:pPr>
            <w:r w:rsidRPr="00FC025F">
              <w:t>3</w:t>
            </w:r>
          </w:p>
        </w:tc>
        <w:tc>
          <w:tcPr>
            <w:tcW w:w="3060" w:type="dxa"/>
          </w:tcPr>
          <w:p w14:paraId="1C5F36C4" w14:textId="77777777" w:rsidR="00602652" w:rsidRPr="00FC025F" w:rsidRDefault="00602652" w:rsidP="002E6F16">
            <w:pPr>
              <w:jc w:val="both"/>
            </w:pPr>
            <w:r w:rsidRPr="00FC025F">
              <w:t>3,0</w:t>
            </w:r>
          </w:p>
        </w:tc>
        <w:tc>
          <w:tcPr>
            <w:tcW w:w="2700" w:type="dxa"/>
          </w:tcPr>
          <w:p w14:paraId="0BC4B182" w14:textId="77777777" w:rsidR="00602652" w:rsidRPr="00FC025F" w:rsidRDefault="00602652" w:rsidP="002E6F16">
            <w:pPr>
              <w:jc w:val="both"/>
            </w:pPr>
            <w:r w:rsidRPr="00FC025F">
              <w:t>0,29216</w:t>
            </w:r>
          </w:p>
        </w:tc>
      </w:tr>
      <w:tr w:rsidR="00602652" w:rsidRPr="00FC025F" w14:paraId="14DC2E10" w14:textId="77777777" w:rsidTr="002E6F16">
        <w:tc>
          <w:tcPr>
            <w:tcW w:w="1620" w:type="dxa"/>
          </w:tcPr>
          <w:p w14:paraId="3E8C484A" w14:textId="77777777" w:rsidR="00602652" w:rsidRPr="00FC025F" w:rsidRDefault="00602652" w:rsidP="002E6F16">
            <w:pPr>
              <w:jc w:val="both"/>
            </w:pPr>
            <w:r w:rsidRPr="00FC025F">
              <w:t>4</w:t>
            </w:r>
          </w:p>
        </w:tc>
        <w:tc>
          <w:tcPr>
            <w:tcW w:w="3060" w:type="dxa"/>
          </w:tcPr>
          <w:p w14:paraId="26BE113B" w14:textId="77777777" w:rsidR="00602652" w:rsidRPr="00FC025F" w:rsidRDefault="00602652" w:rsidP="002E6F16">
            <w:pPr>
              <w:jc w:val="both"/>
            </w:pPr>
            <w:r w:rsidRPr="00FC025F">
              <w:t>2,0</w:t>
            </w:r>
          </w:p>
        </w:tc>
        <w:tc>
          <w:tcPr>
            <w:tcW w:w="2700" w:type="dxa"/>
          </w:tcPr>
          <w:p w14:paraId="64A7CFCF" w14:textId="77777777" w:rsidR="00602652" w:rsidRPr="00FC025F" w:rsidRDefault="00602652" w:rsidP="002E6F16">
            <w:pPr>
              <w:jc w:val="both"/>
            </w:pPr>
            <w:r w:rsidRPr="00FC025F">
              <w:t>0,19394</w:t>
            </w:r>
          </w:p>
        </w:tc>
      </w:tr>
      <w:tr w:rsidR="00602652" w:rsidRPr="00FC025F" w14:paraId="187BB305" w14:textId="77777777" w:rsidTr="002E6F16">
        <w:tc>
          <w:tcPr>
            <w:tcW w:w="1620" w:type="dxa"/>
          </w:tcPr>
          <w:p w14:paraId="5DDFEAEF" w14:textId="77777777" w:rsidR="00602652" w:rsidRPr="00FC025F" w:rsidRDefault="00602652" w:rsidP="002E6F16">
            <w:pPr>
              <w:jc w:val="both"/>
            </w:pPr>
            <w:r w:rsidRPr="00FC025F">
              <w:t>5</w:t>
            </w:r>
          </w:p>
        </w:tc>
        <w:tc>
          <w:tcPr>
            <w:tcW w:w="3060" w:type="dxa"/>
          </w:tcPr>
          <w:p w14:paraId="7244CBD5" w14:textId="77777777" w:rsidR="00602652" w:rsidRPr="00FC025F" w:rsidRDefault="00602652" w:rsidP="002E6F16">
            <w:pPr>
              <w:jc w:val="both"/>
            </w:pPr>
            <w:r w:rsidRPr="00FC025F">
              <w:t>1,0</w:t>
            </w:r>
          </w:p>
        </w:tc>
        <w:tc>
          <w:tcPr>
            <w:tcW w:w="2700" w:type="dxa"/>
          </w:tcPr>
          <w:p w14:paraId="544C91A1" w14:textId="77777777" w:rsidR="00602652" w:rsidRPr="00FC025F" w:rsidRDefault="00602652" w:rsidP="002E6F16">
            <w:pPr>
              <w:jc w:val="both"/>
            </w:pPr>
            <w:r w:rsidRPr="00FC025F">
              <w:t>0,09572</w:t>
            </w:r>
          </w:p>
        </w:tc>
      </w:tr>
    </w:tbl>
    <w:p w14:paraId="60624E87" w14:textId="77777777" w:rsidR="00602652" w:rsidRDefault="00602652" w:rsidP="00602652">
      <w:pPr>
        <w:ind w:right="-589" w:firstLine="540"/>
        <w:jc w:val="both"/>
      </w:pPr>
      <w:r w:rsidRPr="00FC025F">
        <w:t xml:space="preserve">  </w:t>
      </w:r>
    </w:p>
    <w:p w14:paraId="5C8F7F03" w14:textId="79DE4DF9" w:rsidR="00602652" w:rsidRPr="007D4BF1" w:rsidRDefault="00602652" w:rsidP="00602652">
      <w:pPr>
        <w:ind w:right="-589" w:firstLine="540"/>
        <w:jc w:val="both"/>
      </w:pPr>
      <w:bookmarkStart w:id="0" w:name="_GoBack"/>
      <w:bookmarkEnd w:id="0"/>
      <w:r>
        <w:t>Tiến hành vẽ đồ thị biễu diễn sự phụ thuộc A-C thu được phương trình hồi quy có dạng: y=0,1817x + 0,0006</w:t>
      </w:r>
    </w:p>
    <w:p w14:paraId="080878C6" w14:textId="77777777" w:rsidR="00602652" w:rsidRPr="007D4BF1" w:rsidRDefault="00602652" w:rsidP="00602652">
      <w:pPr>
        <w:ind w:firstLine="540"/>
        <w:jc w:val="both"/>
      </w:pPr>
      <w:r w:rsidRPr="00FC025F">
        <w:t xml:space="preserve">Xác định hàm lượng </w:t>
      </w:r>
      <w:r>
        <w:t xml:space="preserve">(%) </w:t>
      </w:r>
      <w:r w:rsidRPr="00FC025F">
        <w:t>Cu có trong mẫu phân tích?</w:t>
      </w:r>
      <w:r>
        <w:t xml:space="preserve"> </w:t>
      </w:r>
    </w:p>
    <w:p w14:paraId="29F58C0E" w14:textId="4CE8BD91" w:rsidR="003A2A93" w:rsidRPr="00395D7B" w:rsidRDefault="003A2A93" w:rsidP="00602652">
      <w:pPr>
        <w:spacing w:line="264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sectPr w:rsidR="003A2A93" w:rsidRPr="00395D7B" w:rsidSect="00146DE8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C29F8"/>
    <w:multiLevelType w:val="hybridMultilevel"/>
    <w:tmpl w:val="9EB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3"/>
    <w:rsid w:val="00146DE8"/>
    <w:rsid w:val="00155BD7"/>
    <w:rsid w:val="002B23ED"/>
    <w:rsid w:val="00395D7B"/>
    <w:rsid w:val="003A2A93"/>
    <w:rsid w:val="004F606F"/>
    <w:rsid w:val="00602652"/>
    <w:rsid w:val="0065113E"/>
    <w:rsid w:val="00900978"/>
    <w:rsid w:val="00C81B66"/>
    <w:rsid w:val="00C86DE6"/>
    <w:rsid w:val="00CA6BB7"/>
    <w:rsid w:val="00E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A04391"/>
  <w15:docId w15:val="{E761A382-D6AF-4994-949A-2AE4BF7D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Chang Heo</cp:lastModifiedBy>
  <cp:revision>5</cp:revision>
  <dcterms:created xsi:type="dcterms:W3CDTF">2018-07-16T09:32:00Z</dcterms:created>
  <dcterms:modified xsi:type="dcterms:W3CDTF">2018-10-12T09:13:00Z</dcterms:modified>
</cp:coreProperties>
</file>