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534" w:rsidRPr="00042EEF" w:rsidRDefault="00A17534" w:rsidP="00A1753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imes New Roman" w:eastAsia="Times New Roman" w:hAnsi="Times New Roman" w:cs="Times New Roman"/>
          <w:b/>
          <w:color w:val="202124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Phương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pháp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n</w:t>
      </w:r>
      <w:r w:rsidRPr="00042EEF">
        <w:rPr>
          <w:rFonts w:ascii="Times New Roman" w:hAnsi="Times New Roman" w:cs="Times New Roman"/>
          <w:b/>
          <w:sz w:val="26"/>
          <w:szCs w:val="26"/>
        </w:rPr>
        <w:t>ghiên</w:t>
      </w:r>
      <w:proofErr w:type="spellEnd"/>
      <w:r w:rsidRPr="00042EE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42EEF">
        <w:rPr>
          <w:rFonts w:ascii="Times New Roman" w:hAnsi="Times New Roman" w:cs="Times New Roman"/>
          <w:b/>
          <w:sz w:val="26"/>
          <w:szCs w:val="26"/>
        </w:rPr>
        <w:t>cứu</w:t>
      </w:r>
      <w:proofErr w:type="spellEnd"/>
      <w:r w:rsidRPr="00042EE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42EEF">
        <w:rPr>
          <w:rFonts w:ascii="Times New Roman" w:hAnsi="Times New Roman" w:cs="Times New Roman"/>
          <w:b/>
          <w:sz w:val="26"/>
          <w:szCs w:val="26"/>
        </w:rPr>
        <w:t>hiệu</w:t>
      </w:r>
      <w:proofErr w:type="spellEnd"/>
      <w:r w:rsidRPr="00042EE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42EEF">
        <w:rPr>
          <w:rFonts w:ascii="Times New Roman" w:hAnsi="Times New Roman" w:cs="Times New Roman"/>
          <w:b/>
          <w:sz w:val="26"/>
          <w:szCs w:val="26"/>
        </w:rPr>
        <w:t>quả</w:t>
      </w:r>
      <w:proofErr w:type="spellEnd"/>
      <w:r w:rsidRPr="00042EE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42EEF">
        <w:rPr>
          <w:rFonts w:ascii="Times New Roman" w:hAnsi="Times New Roman" w:cs="Times New Roman"/>
          <w:b/>
          <w:sz w:val="26"/>
          <w:szCs w:val="26"/>
        </w:rPr>
        <w:t>bảo</w:t>
      </w:r>
      <w:proofErr w:type="spellEnd"/>
      <w:r w:rsidRPr="00042EE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42EEF">
        <w:rPr>
          <w:rFonts w:ascii="Times New Roman" w:hAnsi="Times New Roman" w:cs="Times New Roman"/>
          <w:b/>
          <w:sz w:val="26"/>
          <w:szCs w:val="26"/>
        </w:rPr>
        <w:t>vệ</w:t>
      </w:r>
      <w:proofErr w:type="spellEnd"/>
      <w:r w:rsidRPr="00042EE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42EEF">
        <w:rPr>
          <w:rFonts w:ascii="Times New Roman" w:hAnsi="Times New Roman" w:cs="Times New Roman"/>
          <w:b/>
          <w:sz w:val="26"/>
          <w:szCs w:val="26"/>
        </w:rPr>
        <w:t>gan</w:t>
      </w:r>
      <w:proofErr w:type="spellEnd"/>
      <w:r w:rsidRPr="00042EE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42EEF">
        <w:rPr>
          <w:rFonts w:ascii="Times New Roman" w:hAnsi="Times New Roman" w:cs="Times New Roman"/>
          <w:b/>
          <w:sz w:val="26"/>
          <w:szCs w:val="26"/>
        </w:rPr>
        <w:t>của</w:t>
      </w:r>
      <w:proofErr w:type="spellEnd"/>
      <w:r w:rsidRPr="00042EE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42EEF">
        <w:rPr>
          <w:rFonts w:ascii="Times New Roman" w:hAnsi="Times New Roman" w:cs="Times New Roman"/>
          <w:b/>
          <w:sz w:val="26"/>
          <w:szCs w:val="26"/>
        </w:rPr>
        <w:t>dịch</w:t>
      </w:r>
      <w:proofErr w:type="spellEnd"/>
      <w:r w:rsidRPr="00042EE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42EEF">
        <w:rPr>
          <w:rFonts w:ascii="Times New Roman" w:hAnsi="Times New Roman" w:cs="Times New Roman"/>
          <w:b/>
          <w:sz w:val="26"/>
          <w:szCs w:val="26"/>
        </w:rPr>
        <w:t>chiết</w:t>
      </w:r>
      <w:proofErr w:type="spellEnd"/>
      <w:r w:rsidRPr="00042EEF">
        <w:rPr>
          <w:rFonts w:ascii="Times New Roman" w:hAnsi="Times New Roman" w:cs="Times New Roman"/>
          <w:b/>
          <w:sz w:val="26"/>
          <w:szCs w:val="26"/>
        </w:rPr>
        <w:t xml:space="preserve"> ethanol </w:t>
      </w:r>
      <w:proofErr w:type="spellStart"/>
      <w:r w:rsidRPr="00042EEF">
        <w:rPr>
          <w:rFonts w:ascii="Times New Roman" w:hAnsi="Times New Roman" w:cs="Times New Roman"/>
          <w:b/>
          <w:sz w:val="26"/>
          <w:szCs w:val="26"/>
        </w:rPr>
        <w:t>từ</w:t>
      </w:r>
      <w:proofErr w:type="spellEnd"/>
      <w:r w:rsidRPr="00042EE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42EEF">
        <w:rPr>
          <w:rFonts w:ascii="Times New Roman" w:hAnsi="Times New Roman" w:cs="Times New Roman"/>
          <w:b/>
          <w:sz w:val="26"/>
          <w:szCs w:val="26"/>
        </w:rPr>
        <w:t>quả</w:t>
      </w:r>
      <w:proofErr w:type="spellEnd"/>
      <w:r w:rsidRPr="00042EE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42EEF">
        <w:rPr>
          <w:rFonts w:ascii="Times New Roman" w:hAnsi="Times New Roman" w:cs="Times New Roman"/>
          <w:b/>
          <w:sz w:val="26"/>
          <w:szCs w:val="26"/>
        </w:rPr>
        <w:t>Lạc</w:t>
      </w:r>
      <w:proofErr w:type="spellEnd"/>
      <w:r w:rsidRPr="00042EE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42EEF">
        <w:rPr>
          <w:rFonts w:ascii="Times New Roman" w:hAnsi="Times New Roman" w:cs="Times New Roman"/>
          <w:b/>
          <w:sz w:val="26"/>
          <w:szCs w:val="26"/>
        </w:rPr>
        <w:t>tiên</w:t>
      </w:r>
      <w:proofErr w:type="spellEnd"/>
      <w:r w:rsidRPr="00042EE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42EEF">
        <w:rPr>
          <w:rFonts w:ascii="Times New Roman" w:eastAsia="Times New Roman" w:hAnsi="Times New Roman" w:cs="Times New Roman"/>
          <w:b/>
          <w:color w:val="202124"/>
          <w:sz w:val="26"/>
          <w:szCs w:val="26"/>
        </w:rPr>
        <w:t>(</w:t>
      </w:r>
      <w:r w:rsidRPr="00042EEF">
        <w:rPr>
          <w:rFonts w:ascii="Times New Roman" w:eastAsia="Times New Roman" w:hAnsi="Times New Roman" w:cs="Times New Roman"/>
          <w:b/>
          <w:i/>
          <w:color w:val="202124"/>
          <w:sz w:val="26"/>
          <w:szCs w:val="26"/>
          <w:lang w:val="vi-VN"/>
        </w:rPr>
        <w:t>Passiflora foetida L</w:t>
      </w:r>
      <w:r w:rsidRPr="00042EEF">
        <w:rPr>
          <w:rFonts w:ascii="Times New Roman" w:eastAsia="Times New Roman" w:hAnsi="Times New Roman" w:cs="Times New Roman"/>
          <w:b/>
          <w:color w:val="202124"/>
          <w:sz w:val="26"/>
          <w:szCs w:val="26"/>
          <w:lang w:val="vi-VN"/>
        </w:rPr>
        <w:t>.</w:t>
      </w:r>
      <w:r w:rsidRPr="00042EEF">
        <w:rPr>
          <w:rFonts w:ascii="Times New Roman" w:eastAsia="Times New Roman" w:hAnsi="Times New Roman" w:cs="Times New Roman"/>
          <w:b/>
          <w:color w:val="202124"/>
          <w:sz w:val="26"/>
          <w:szCs w:val="26"/>
        </w:rPr>
        <w:t xml:space="preserve">) </w:t>
      </w:r>
      <w:proofErr w:type="spellStart"/>
      <w:r w:rsidRPr="00042EEF">
        <w:rPr>
          <w:rFonts w:ascii="Times New Roman" w:hAnsi="Times New Roman" w:cs="Times New Roman"/>
          <w:b/>
          <w:sz w:val="26"/>
          <w:szCs w:val="26"/>
        </w:rPr>
        <w:t>chống</w:t>
      </w:r>
      <w:proofErr w:type="spellEnd"/>
      <w:r w:rsidRPr="00042EE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42EEF">
        <w:rPr>
          <w:rFonts w:ascii="Times New Roman" w:hAnsi="Times New Roman" w:cs="Times New Roman"/>
          <w:b/>
          <w:sz w:val="26"/>
          <w:szCs w:val="26"/>
        </w:rPr>
        <w:t>lại</w:t>
      </w:r>
      <w:proofErr w:type="spellEnd"/>
      <w:r w:rsidRPr="00042EE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42EEF"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 w:rsidRPr="00042EE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42EEF">
        <w:rPr>
          <w:rFonts w:ascii="Times New Roman" w:hAnsi="Times New Roman" w:cs="Times New Roman"/>
          <w:b/>
          <w:sz w:val="26"/>
          <w:szCs w:val="26"/>
        </w:rPr>
        <w:t>tổn</w:t>
      </w:r>
      <w:proofErr w:type="spellEnd"/>
      <w:r w:rsidRPr="00042EE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42EEF">
        <w:rPr>
          <w:rFonts w:ascii="Times New Roman" w:hAnsi="Times New Roman" w:cs="Times New Roman"/>
          <w:b/>
          <w:sz w:val="26"/>
          <w:szCs w:val="26"/>
        </w:rPr>
        <w:t>thương</w:t>
      </w:r>
      <w:proofErr w:type="spellEnd"/>
      <w:r w:rsidRPr="00042EE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42EEF">
        <w:rPr>
          <w:rFonts w:ascii="Times New Roman" w:hAnsi="Times New Roman" w:cs="Times New Roman"/>
          <w:b/>
          <w:sz w:val="26"/>
          <w:szCs w:val="26"/>
        </w:rPr>
        <w:t>trên</w:t>
      </w:r>
      <w:proofErr w:type="spellEnd"/>
      <w:r w:rsidRPr="00042EE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42EEF">
        <w:rPr>
          <w:rFonts w:ascii="Times New Roman" w:hAnsi="Times New Roman" w:cs="Times New Roman"/>
          <w:b/>
          <w:sz w:val="26"/>
          <w:szCs w:val="26"/>
        </w:rPr>
        <w:t>gan</w:t>
      </w:r>
      <w:proofErr w:type="spellEnd"/>
      <w:r w:rsidRPr="00042EEF">
        <w:rPr>
          <w:rFonts w:ascii="Times New Roman" w:hAnsi="Times New Roman" w:cs="Times New Roman"/>
          <w:b/>
          <w:sz w:val="26"/>
          <w:szCs w:val="26"/>
        </w:rPr>
        <w:t xml:space="preserve"> ở </w:t>
      </w:r>
      <w:proofErr w:type="spellStart"/>
      <w:r w:rsidRPr="00042EEF">
        <w:rPr>
          <w:rFonts w:ascii="Times New Roman" w:hAnsi="Times New Roman" w:cs="Times New Roman"/>
          <w:b/>
          <w:sz w:val="26"/>
          <w:szCs w:val="26"/>
        </w:rPr>
        <w:t>chuột</w:t>
      </w:r>
      <w:proofErr w:type="spellEnd"/>
      <w:r w:rsidRPr="00042EE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42EEF">
        <w:rPr>
          <w:rFonts w:ascii="Times New Roman" w:hAnsi="Times New Roman" w:cs="Times New Roman"/>
          <w:b/>
          <w:sz w:val="26"/>
          <w:szCs w:val="26"/>
        </w:rPr>
        <w:t>gây</w:t>
      </w:r>
      <w:proofErr w:type="spellEnd"/>
      <w:r w:rsidRPr="00042EE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42EEF">
        <w:rPr>
          <w:rFonts w:ascii="Times New Roman" w:hAnsi="Times New Roman" w:cs="Times New Roman"/>
          <w:b/>
          <w:sz w:val="26"/>
          <w:szCs w:val="26"/>
        </w:rPr>
        <w:t>ra</w:t>
      </w:r>
      <w:proofErr w:type="spellEnd"/>
      <w:r w:rsidRPr="00042EE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42EEF">
        <w:rPr>
          <w:rFonts w:ascii="Times New Roman" w:hAnsi="Times New Roman" w:cs="Times New Roman"/>
          <w:b/>
          <w:sz w:val="26"/>
          <w:szCs w:val="26"/>
        </w:rPr>
        <w:t>bởi</w:t>
      </w:r>
      <w:proofErr w:type="spellEnd"/>
      <w:r w:rsidRPr="00042EEF">
        <w:rPr>
          <w:rFonts w:ascii="Times New Roman" w:hAnsi="Times New Roman" w:cs="Times New Roman"/>
          <w:b/>
          <w:sz w:val="26"/>
          <w:szCs w:val="26"/>
        </w:rPr>
        <w:t xml:space="preserve"> CCl4.</w:t>
      </w:r>
    </w:p>
    <w:p w:rsidR="00A17534" w:rsidRPr="00A17534" w:rsidRDefault="00A17534" w:rsidP="00A17534">
      <w:pPr>
        <w:pStyle w:val="ListParagraph"/>
        <w:numPr>
          <w:ilvl w:val="0"/>
          <w:numId w:val="2"/>
        </w:numPr>
        <w:shd w:val="clear" w:color="auto" w:fill="F8F9FA"/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90" w:hanging="90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r w:rsidRPr="00A17534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Nghiên cứu độc tính cấp tính</w:t>
      </w:r>
      <w:r w:rsidRPr="00A17534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</w:p>
    <w:p w:rsidR="00A17534" w:rsidRPr="00B43737" w:rsidRDefault="00A17534" w:rsidP="00A17534">
      <w:pPr>
        <w:pStyle w:val="ListParagraph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0"/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        </w:t>
      </w:r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Độc tính cấp tính qua đường miệng (AOT) của EPF được xác định bằng cách sử dụng Swiss</w:t>
      </w:r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chuột bạch tạng. Các con vật được nhịn ăn trong 3 giờ trước khi thí nghiệm và được sử dụng một liều dịch chiết hòa tan trong  5%</w:t>
      </w:r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gôm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arabic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 xml:space="preserve"> (liều lượng từ 500 – 2000</w:t>
      </w:r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mg / kg ở các mức liều khác nhau) và được quan sát về tỷ lệ tử vong</w:t>
      </w:r>
      <w:r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đến 48 giờ (độc tính ngắn hạn). Dựa trên độc tính ngắn hạn,</w:t>
      </w:r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liều lượng của con vật tiếp theo được xác định theo hướng dẫn 425 của OECD. Tất cả các con vật cũng được quan sát trong thời gian dài</w:t>
      </w:r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độc tính (14 ngày). LD50 của dịch chiết thử nghiệm được tính toán bằng phần mềm ‘AOT 425’ do Môi trường cung cấp</w:t>
      </w:r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Cơ quan Bảo vệ, Hoa Kỳ.</w:t>
      </w:r>
    </w:p>
    <w:p w:rsidR="00A17534" w:rsidRPr="00B43737" w:rsidRDefault="00A17534" w:rsidP="00A1753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r>
        <w:rPr>
          <w:rFonts w:ascii="Times New Roman" w:eastAsia="Times New Roman" w:hAnsi="Times New Roman" w:cs="Times New Roman"/>
          <w:color w:val="202124"/>
          <w:sz w:val="26"/>
          <w:szCs w:val="26"/>
        </w:rPr>
        <w:t>2.</w:t>
      </w:r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Đánh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giá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hoạt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động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bảo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vệ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gan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</w:p>
    <w:p w:rsidR="00A17534" w:rsidRPr="0070321B" w:rsidRDefault="00A17534" w:rsidP="00A1753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r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      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Bốn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nhóm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động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vật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chứa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sáu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con,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mỗi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nhóm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được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sử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dụng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cho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nghiên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cứu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.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Các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động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vật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từ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Nhóm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I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đóng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vai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trò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nhóm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chứng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và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nhận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phương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tiện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5% w / v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gôm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arabic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với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liều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lượng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1ml /kg /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ngày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,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uống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trong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7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ngày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.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Nhóm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II - IV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uống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1,25 ml / kg /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ngày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của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CCl4 (Ranbaxy, Mumbai,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Ấn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Độ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)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trong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7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ngày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.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Thuốc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tiêu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chuẩn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Silymarin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(Micro Labs,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Silyban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)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đã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được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dùng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cho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động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vật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nhóm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III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với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liều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100 mg / kg /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ngày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,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uống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cho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7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ngày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.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Nhóm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IV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được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điều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trị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bằng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EPF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với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liều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200 mg / kg /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ngày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,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uống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trong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7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ngày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,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tương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ứng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. CCl4,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Silymarin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và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chiết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xuất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được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sử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dụng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thường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xuyên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cho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các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nhóm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động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vật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.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Vào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ngày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thứ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7, CCl4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được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cho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30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phút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sau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khi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sử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dụng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silymarin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và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EPF.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Sau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36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giờ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CCl4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dùng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thuốc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tất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cả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các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động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vật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đã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bị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giết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trong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quá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trình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gây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mê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bằng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chloroform.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Các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mẫu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máu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được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thu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riêng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vào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ống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ly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tâm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khô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đã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khử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trùng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và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để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đông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trong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30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phút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và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huyết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thanh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được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tách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lấy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.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Sự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tách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biệt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huyết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thanh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được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phân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tích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để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đánh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giá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các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dấu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hiệu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sinh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hóa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khác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nhau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như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glutamate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huyết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thanh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pyruvate </w:t>
      </w:r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lastRenderedPageBreak/>
        <w:t xml:space="preserve">transaminase (SGPT) 5,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huyết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thanh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glutamate oxaloacetate transaminase (SGOT) 5,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kiềm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phosphatase (ALP) 6,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tổng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số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bilirubin7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và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gamma glutamate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transpeptidase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(GGTP) 8.</w:t>
      </w:r>
    </w:p>
    <w:p w:rsidR="00A17534" w:rsidRPr="00B43737" w:rsidRDefault="00A17534" w:rsidP="00A1753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r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3.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Phân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tích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thống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kê</w:t>
      </w:r>
      <w:proofErr w:type="spellEnd"/>
    </w:p>
    <w:p w:rsidR="00A17534" w:rsidRPr="00B43737" w:rsidRDefault="00A17534" w:rsidP="00A1753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r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     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Tất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cả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các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giá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trị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được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biểu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thị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bằng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giá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trị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trung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bình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± SEM.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Phân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tích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thống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kê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được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thực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hiện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với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bằng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phương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pháp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phân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tích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phương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sai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(ANOVA)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tiếp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theo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là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thử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nghiệm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Dunnett’s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‘t’.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Giá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trị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P &lt;0,05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được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coi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là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có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ý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nghĩa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thống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kê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khi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so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sánh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đến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CCl4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toàn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bộ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.</w:t>
      </w:r>
    </w:p>
    <w:p w:rsidR="00A17534" w:rsidRPr="00B43737" w:rsidRDefault="00A17534" w:rsidP="00A1753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r>
        <w:rPr>
          <w:rFonts w:ascii="Times New Roman" w:eastAsia="Times New Roman" w:hAnsi="Times New Roman" w:cs="Times New Roman"/>
          <w:color w:val="202124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.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Mô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bệnh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học</w:t>
      </w:r>
      <w:proofErr w:type="spellEnd"/>
    </w:p>
    <w:p w:rsidR="00A17534" w:rsidRPr="00B43737" w:rsidRDefault="00A17534" w:rsidP="00A1753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r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      </w:t>
      </w:r>
      <w:bookmarkStart w:id="0" w:name="_GoBack"/>
      <w:bookmarkEnd w:id="0"/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Sau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khi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rút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hết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máu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,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người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ta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mổ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bụng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từng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con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mỡ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và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các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mẫu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gan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được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cắt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bỏ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,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rửa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bằng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nước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muối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thông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thường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và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xử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lý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riêng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cho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mô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bệnh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học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quan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sát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.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Tỷ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lệ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trọng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lượng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gan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ướt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đã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được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tính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toán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.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Các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gan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được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kiểm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tra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tổng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thể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,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được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cố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định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trong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bộ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đệm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10% formalin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trung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tính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trong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48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giờ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và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sau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đó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dung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dịch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proofErr w:type="gram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được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để</w:t>
      </w:r>
      <w:proofErr w:type="spellEnd"/>
      <w:proofErr w:type="gram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6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giờ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.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Các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đoạn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parafin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được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lấy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ở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độ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dày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5 µm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được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xử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lý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trong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chuỗi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cồn-xylen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và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được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nhuộm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bằng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phèn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chua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hematoxylin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và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eosin9.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Các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phần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được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kiểm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tra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bằng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kính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hiển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vi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để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tìm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những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thay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đổi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về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mô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bệnh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học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.</w:t>
      </w:r>
    </w:p>
    <w:p w:rsidR="00A17534" w:rsidRDefault="00A17534" w:rsidP="00A1753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Người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viết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Ths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Trịnh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Thị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Loan</w:t>
      </w:r>
    </w:p>
    <w:p w:rsidR="00A17534" w:rsidRPr="009101F5" w:rsidRDefault="00A17534" w:rsidP="00A1753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Người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duyệt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Ths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Nguyễn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Thị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Thùy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Trang</w:t>
      </w:r>
      <w:proofErr w:type="spellEnd"/>
    </w:p>
    <w:p w:rsidR="00A17534" w:rsidRDefault="00A17534" w:rsidP="00A1753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Nguồn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8A09F8">
          <w:rPr>
            <w:rStyle w:val="Hyperlink"/>
            <w:rFonts w:ascii="Times New Roman" w:hAnsi="Times New Roman" w:cs="Times New Roman"/>
            <w:sz w:val="28"/>
            <w:szCs w:val="28"/>
          </w:rPr>
          <w:t>https://www.researchgate.net/profile/Raju-Senthil-Kumar/publication/38111545_Effect_of_ethanol_extract_of_fruits_of_Passiflora_foetida_Linn_on_CCl4_induced_hepatic_injury_in_rats/links/56efc0a508aea252a07db0d9/Effect-of-ethanol-extract-of-fruits-of-Passiflora-foetida-Linn-on-CCl4-induced-hepatic-injury-in-rats.pdf</w:t>
        </w:r>
      </w:hyperlink>
    </w:p>
    <w:p w:rsidR="0027587F" w:rsidRDefault="0027587F"/>
    <w:sectPr w:rsidR="002758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20024"/>
    <w:multiLevelType w:val="hybridMultilevel"/>
    <w:tmpl w:val="40402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DA4EFC"/>
    <w:multiLevelType w:val="hybridMultilevel"/>
    <w:tmpl w:val="F4728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534"/>
    <w:rsid w:val="0027587F"/>
    <w:rsid w:val="00A1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47755"/>
  <w15:chartTrackingRefBased/>
  <w15:docId w15:val="{85519BE4-8051-40EC-8D2F-A2410FC2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5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75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75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esearchgate.net/profile/Raju-Senthil-Kumar/publication/38111545_Effect_of_ethanol_extract_of_fruits_of_Passiflora_foetida_Linn_on_CCl4_induced_hepatic_injury_in_rats/links/56efc0a508aea252a07db0d9/Effect-of-ethanol-extract-of-fruits-of-Passiflora-foetida-Linn-on-CCl4-induced-hepatic-injury-in-rats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544</Words>
  <Characters>3105</Characters>
  <Application>Microsoft Office Word</Application>
  <DocSecurity>0</DocSecurity>
  <Lines>25</Lines>
  <Paragraphs>7</Paragraphs>
  <ScaleCrop>false</ScaleCrop>
  <Company>HP</Company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2022-04-17T14:28:00Z</dcterms:created>
  <dcterms:modified xsi:type="dcterms:W3CDTF">2022-04-17T14:33:00Z</dcterms:modified>
</cp:coreProperties>
</file>