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AD" w:rsidRPr="001D4CAF" w:rsidRDefault="006A1BAD" w:rsidP="006A1BAD">
      <w:pPr>
        <w:spacing w:before="100" w:beforeAutospacing="1" w:after="100" w:afterAutospacing="1"/>
        <w:ind w:left="-630" w:right="-89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>Chương 7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HỖN DỊCH THUỐC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Phân biệt đúng sai 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Hỗn địch thô được gọi là hộ phân tán dị thể.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18.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Hỗn dịch mịn là những hệ phân tán vi dị thể.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Các dạng thuốc chế dưới dạng hỗn dịch có thể dùng để uống, tiêm, dùng ngoài.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20. Dược chất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được đưa vào dạng thuốc hỗn dịch bền vững hơn so với các dạng 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thuốc khác. 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21.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Tính thấm của dược chất rắn ít tan là yếu tố quan trọng nhất quyết định sự hình 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thành và bền vững của hỗn dịch.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22.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Đối với dạng thuốc hỗn dịch, cần đóng đầy và có nhãn phụ “lắc trước khi dùng”.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23.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Phương pháp phân tán để điều chế hỗn dịch thuốc chỉ áp dụng ở qui mô nhỏ.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24. Ở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qui mô bào chế nhỏ, phương pháp keo khô chỉ áp dụng điều chế nhũ tương D/N.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25.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Lotio chỉ là thuốc hỗn dịch dùng ngoài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26.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Đi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ề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u chế hỗn dịch bằng phương pháp phân tán, giai đoạn nghiền khô là 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quan trọng nhất.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Điều chế hồn dịch bằng phương pháp ngưng kết không cần chất gây th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ấ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m.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28.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Hỗn dịch thuốc dùng ngoài thường dùng các keo thân nước làm chất gây thấm.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Người ta điều chế bột pha hỗn dịch trong trường hợp các dược chất không bền 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trong chất dẫn.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30.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Muốn điều chế được hổn dịch, nhất thiết phải dùng chất gây th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ấ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m.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31.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Hỗn dịch sau khi pha chế phải được lọc.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Chọn một câu trả lời đúng nhất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32.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Trong các chất rắn sau, dược chất nào khi chế hỗn địch không cần chất gây thấm: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Các muối bismuth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Long não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Lưu huỳnh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Terpin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33.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Các chất keo thân nước gây thấm theo cơ chế chính: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Giảm sức căng bể mặt tiếp xúc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Tăng độ nhớt môi trường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Hấp phụ trên bề mặt chất sơ nước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Tạo lực đẩy tích điện giữa các tiểu phân chất rắn sơ nước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E-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Giảm năng lượng tự do b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ề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mặt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34.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>Dùng chất gây thấm nào để điều chế hỗn dịch dùng ngoài: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Gôm arabic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Bentonit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Span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Xà phòng amin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35.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>Với các dược chất rắn thân nước có thể dễ dàng điều chế hỗn dịch nước do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Các </w:t>
      </w:r>
      <w:r>
        <w:rPr>
          <w:rFonts w:ascii="Times New Roman" w:eastAsia="Times New Roman" w:hAnsi="Times New Roman" w:cs="Times New Roman"/>
          <w:sz w:val="26"/>
          <w:szCs w:val="26"/>
        </w:rPr>
        <w:t>tiểu phân có lớp áo hydrat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Bề mặt t</w:t>
      </w:r>
      <w:r>
        <w:rPr>
          <w:rFonts w:ascii="Times New Roman" w:eastAsia="Times New Roman" w:hAnsi="Times New Roman" w:cs="Times New Roman"/>
          <w:sz w:val="26"/>
          <w:szCs w:val="26"/>
        </w:rPr>
        <w:t>iểu phân ion hoá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Hấp phụ các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ion trên bề mặt tiểu phân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Các tiểu phân có tích điện cùng dấu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36.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Điều chế bột hoặc cốm pha hỗn dịch trong trường hợp: 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A- </w:t>
      </w:r>
      <w:r>
        <w:rPr>
          <w:rFonts w:ascii="Times New Roman" w:eastAsia="Times New Roman" w:hAnsi="Times New Roman" w:cs="Times New Roman"/>
          <w:sz w:val="26"/>
          <w:szCs w:val="26"/>
        </w:rPr>
        <w:t>Chất rắn quá sơ nước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Không có chất gây thấm thích hợp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Dượ</w:t>
      </w:r>
      <w:r>
        <w:rPr>
          <w:rFonts w:ascii="Times New Roman" w:eastAsia="Times New Roman" w:hAnsi="Times New Roman" w:cs="Times New Roman"/>
          <w:sz w:val="26"/>
          <w:szCs w:val="26"/>
        </w:rPr>
        <w:t>c chất có mùi vị khó uống</w:t>
      </w:r>
    </w:p>
    <w:p w:rsidR="006A1BAD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Dược châ</w:t>
      </w:r>
      <w:r>
        <w:rPr>
          <w:rFonts w:ascii="Times New Roman" w:eastAsia="Times New Roman" w:hAnsi="Times New Roman" w:cs="Times New Roman"/>
          <w:sz w:val="26"/>
          <w:szCs w:val="26"/>
        </w:rPr>
        <w:t>́t không bền trong chất đẫn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E-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Dược chất kích ứng dạ dày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Xử lý các tinh huống 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37.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>Phương pháp điều chế potio hỗn dịch có thành phần: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Benzonaphtol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0,2 g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Cồn kép opi-benzoic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15g</w:t>
      </w:r>
    </w:p>
    <w:p w:rsidR="006A1BAD" w:rsidRPr="001D4CAF" w:rsidRDefault="006A1BAD" w:rsidP="006A1BAD">
      <w:pPr>
        <w:spacing w:before="100" w:beforeAutospacing="1" w:after="100" w:afterAutospacing="1"/>
        <w:ind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Siro đơn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30g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br/>
        <w:t xml:space="preserve">Nước cất vừa đủ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100 ml</w:t>
      </w:r>
    </w:p>
    <w:p w:rsidR="006A1BAD" w:rsidRPr="001D4CAF" w:rsidRDefault="006A1BAD" w:rsidP="006A1BAD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Phương pháp phân tán, dùng gôm arabic làm chất gây thấm </w:t>
      </w:r>
    </w:p>
    <w:p w:rsidR="009353C7" w:rsidRDefault="006A1BAD"/>
    <w:sectPr w:rsidR="009353C7" w:rsidSect="00C0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D"/>
    <w:rsid w:val="00063E9F"/>
    <w:rsid w:val="006A1BAD"/>
    <w:rsid w:val="00750B44"/>
    <w:rsid w:val="009C5B9B"/>
    <w:rsid w:val="00C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AB93D"/>
  <w14:defaultImageDpi w14:val="32767"/>
  <w15:chartTrackingRefBased/>
  <w15:docId w15:val="{25D163C5-60E8-8A4C-B9B0-64900B7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2019-10-06T06:54:00Z</dcterms:created>
  <dcterms:modified xsi:type="dcterms:W3CDTF">2019-10-06T06:55:00Z</dcterms:modified>
</cp:coreProperties>
</file>