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A2" w:rsidRDefault="003E40A2" w:rsidP="003E40A2">
      <w:pPr>
        <w:pStyle w:val="ListParagraph"/>
        <w:numPr>
          <w:ilvl w:val="0"/>
          <w:numId w:val="1"/>
        </w:numPr>
        <w:tabs>
          <w:tab w:val="left" w:pos="914"/>
        </w:tabs>
        <w:spacing w:before="208" w:line="276" w:lineRule="auto"/>
        <w:ind w:right="310"/>
        <w:jc w:val="both"/>
        <w:rPr>
          <w:sz w:val="26"/>
        </w:rPr>
      </w:pPr>
      <w:proofErr w:type="spellStart"/>
      <w:r>
        <w:rPr>
          <w:sz w:val="26"/>
        </w:rPr>
        <w:t>Thuốc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Histamin</w:t>
      </w:r>
      <w:proofErr w:type="spellEnd"/>
      <w:r>
        <w:rPr>
          <w:sz w:val="26"/>
        </w:rPr>
        <w:t xml:space="preserve"> H1: </w:t>
      </w:r>
      <w:proofErr w:type="spellStart"/>
      <w:r>
        <w:rPr>
          <w:sz w:val="26"/>
        </w:rPr>
        <w:t>phân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loại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đặc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mỗi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loại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thuốc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mỗi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loại</w:t>
      </w:r>
      <w:proofErr w:type="spellEnd"/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đặc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dược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động</w:t>
      </w:r>
      <w:proofErr w:type="spellEnd"/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cơ</w:t>
      </w:r>
      <w:proofErr w:type="spellEnd"/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chế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dược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lý</w:t>
      </w:r>
      <w:proofErr w:type="spellEnd"/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proofErr w:type="spellStart"/>
      <w:r>
        <w:rPr>
          <w:spacing w:val="-28"/>
          <w:sz w:val="26"/>
        </w:rPr>
        <w:t>chỉ</w:t>
      </w:r>
      <w:proofErr w:type="spellEnd"/>
      <w:r>
        <w:rPr>
          <w:spacing w:val="-28"/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mong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muốn</w:t>
      </w:r>
      <w:proofErr w:type="spellEnd"/>
      <w:r>
        <w:rPr>
          <w:sz w:val="26"/>
        </w:rPr>
        <w:t>.</w:t>
      </w:r>
    </w:p>
    <w:p w:rsidR="003E40A2" w:rsidRDefault="003E40A2" w:rsidP="003E40A2">
      <w:pPr>
        <w:pStyle w:val="ListParagraph"/>
        <w:numPr>
          <w:ilvl w:val="0"/>
          <w:numId w:val="1"/>
        </w:numPr>
        <w:tabs>
          <w:tab w:val="left" w:pos="914"/>
        </w:tabs>
        <w:spacing w:line="278" w:lineRule="auto"/>
        <w:ind w:right="507"/>
        <w:rPr>
          <w:sz w:val="26"/>
        </w:rPr>
      </w:pPr>
      <w:proofErr w:type="spellStart"/>
      <w:r>
        <w:rPr>
          <w:sz w:val="26"/>
        </w:rPr>
        <w:t>Thuốc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điều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 hen: </w:t>
      </w:r>
      <w:proofErr w:type="spellStart"/>
      <w:r>
        <w:rPr>
          <w:sz w:val="26"/>
        </w:rPr>
        <w:t>phân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loại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chế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mỗi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loại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thuốc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mỗi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loại</w:t>
      </w:r>
      <w:proofErr w:type="spellEnd"/>
      <w:r>
        <w:rPr>
          <w:sz w:val="26"/>
        </w:rPr>
        <w:t>.</w:t>
      </w:r>
    </w:p>
    <w:p w:rsidR="003E40A2" w:rsidRDefault="003E40A2" w:rsidP="003E40A2">
      <w:pPr>
        <w:pStyle w:val="BodyText"/>
        <w:spacing w:line="276" w:lineRule="auto"/>
        <w:ind w:right="137" w:firstLine="0"/>
      </w:pPr>
      <w:proofErr w:type="spellStart"/>
      <w:r>
        <w:t>Thuốc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hen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β2: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</w:p>
    <w:p w:rsidR="00446A4C" w:rsidRDefault="003E40A2" w:rsidP="003E40A2">
      <w:proofErr w:type="spellStart"/>
      <w:proofErr w:type="gramStart"/>
      <w:r>
        <w:rPr>
          <w:sz w:val="26"/>
        </w:rPr>
        <w:t>Nêu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nhóm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thuốc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dùng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điều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trị</w:t>
      </w:r>
      <w:proofErr w:type="spellEnd"/>
      <w:r>
        <w:rPr>
          <w:sz w:val="26"/>
        </w:rPr>
        <w:t xml:space="preserve"> ho. </w:t>
      </w:r>
      <w:proofErr w:type="spellStart"/>
      <w:r>
        <w:rPr>
          <w:sz w:val="26"/>
        </w:rPr>
        <w:t>Mỗi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nhóm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lấy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thể</w:t>
      </w:r>
      <w:proofErr w:type="spellEnd"/>
      <w:r>
        <w:rPr>
          <w:sz w:val="26"/>
        </w:rPr>
        <w:t>.</w:t>
      </w:r>
      <w:bookmarkStart w:id="0" w:name="_GoBack"/>
      <w:bookmarkEnd w:id="0"/>
      <w:proofErr w:type="gramEnd"/>
    </w:p>
    <w:sectPr w:rsidR="0044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4581"/>
    <w:multiLevelType w:val="hybridMultilevel"/>
    <w:tmpl w:val="3E328BAE"/>
    <w:lvl w:ilvl="0" w:tplc="29669A5C">
      <w:start w:val="1"/>
      <w:numFmt w:val="decimal"/>
      <w:lvlText w:val="%1.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60BC7E4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EA7E86B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03BA673E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en-US"/>
      </w:rPr>
    </w:lvl>
    <w:lvl w:ilvl="4" w:tplc="4D5EA54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401C002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6" w:tplc="EADEF30A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en-US"/>
      </w:rPr>
    </w:lvl>
    <w:lvl w:ilvl="7" w:tplc="83C21F8C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en-US"/>
      </w:rPr>
    </w:lvl>
    <w:lvl w:ilvl="8" w:tplc="C448892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A2"/>
    <w:rsid w:val="000274B8"/>
    <w:rsid w:val="003E40A2"/>
    <w:rsid w:val="004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4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40A2"/>
    <w:pPr>
      <w:ind w:left="913" w:hanging="3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E40A2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1"/>
    <w:qFormat/>
    <w:rsid w:val="003E40A2"/>
    <w:pPr>
      <w:ind w:left="913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4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40A2"/>
    <w:pPr>
      <w:ind w:left="913" w:hanging="3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E40A2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1"/>
    <w:qFormat/>
    <w:rsid w:val="003E40A2"/>
    <w:pPr>
      <w:ind w:left="91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HP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2020-01-10T01:07:00Z</dcterms:created>
  <dcterms:modified xsi:type="dcterms:W3CDTF">2020-01-10T01:10:00Z</dcterms:modified>
</cp:coreProperties>
</file>