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A7" w:rsidRDefault="003E407D">
      <w:r>
        <w:t>PHÂN TÍCH CÁC THUỐC TRONG ĐƠN (Chỉ định, chống chỉ định, tương tác thuốc)</w:t>
      </w:r>
      <w:bookmarkStart w:id="0" w:name="_GoBack"/>
      <w:bookmarkEnd w:id="0"/>
    </w:p>
    <w:p w:rsidR="003E407D" w:rsidRDefault="003E407D" w:rsidP="003E407D">
      <w:pPr>
        <w:pStyle w:val="ListParagraph"/>
        <w:numPr>
          <w:ilvl w:val="0"/>
          <w:numId w:val="1"/>
        </w:numPr>
      </w:pPr>
      <w:r>
        <w:t>Amlodipine</w:t>
      </w:r>
    </w:p>
    <w:p w:rsidR="003E407D" w:rsidRDefault="003E407D" w:rsidP="003E407D">
      <w:pPr>
        <w:pStyle w:val="ListParagraph"/>
        <w:numPr>
          <w:ilvl w:val="0"/>
          <w:numId w:val="1"/>
        </w:numPr>
      </w:pPr>
      <w:r>
        <w:t xml:space="preserve">Simvastatin </w:t>
      </w:r>
    </w:p>
    <w:p w:rsidR="003E407D" w:rsidRDefault="003E407D" w:rsidP="003E407D">
      <w:pPr>
        <w:pStyle w:val="ListParagraph"/>
        <w:numPr>
          <w:ilvl w:val="0"/>
          <w:numId w:val="1"/>
        </w:numPr>
      </w:pPr>
      <w:r>
        <w:t xml:space="preserve">Enalapril </w:t>
      </w:r>
    </w:p>
    <w:p w:rsidR="003E407D" w:rsidRDefault="003E407D" w:rsidP="003E407D">
      <w:pPr>
        <w:pStyle w:val="ListParagraph"/>
        <w:numPr>
          <w:ilvl w:val="0"/>
          <w:numId w:val="1"/>
        </w:numPr>
      </w:pPr>
      <w:r>
        <w:t xml:space="preserve">Hydroclorothiazide </w:t>
      </w:r>
    </w:p>
    <w:sectPr w:rsidR="003E4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4297C"/>
    <w:multiLevelType w:val="hybridMultilevel"/>
    <w:tmpl w:val="32844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3F"/>
    <w:rsid w:val="003E407D"/>
    <w:rsid w:val="006471A7"/>
    <w:rsid w:val="00A8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D652B"/>
  <w15:chartTrackingRefBased/>
  <w15:docId w15:val="{4910DEF8-2752-4A30-9BD9-8606A40CC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2020-12-17T02:35:00Z</dcterms:created>
  <dcterms:modified xsi:type="dcterms:W3CDTF">2020-12-21T13:02:00Z</dcterms:modified>
</cp:coreProperties>
</file>