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98" w:rsidRDefault="00C71E98" w:rsidP="00C71E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val="vi-VN"/>
        </w:rPr>
      </w:pPr>
      <w:r w:rsidRPr="00C71E98">
        <w:rPr>
          <w:rFonts w:ascii="Times New Roman" w:eastAsia="Times New Roman" w:hAnsi="Times New Roman" w:cs="Times New Roman"/>
          <w:b/>
          <w:bCs/>
          <w:color w:val="003399"/>
          <w:kern w:val="36"/>
          <w:sz w:val="28"/>
          <w:szCs w:val="28"/>
          <w:lang w:val="vi-VN"/>
        </w:rPr>
        <w:t>QUY TRÌNH TRỒNG RAU AN TOÀN BẰNG PHƯƠNG PHÁP THỦY CANH DÀNH CHO HỘ GIA ĐÌNH</w:t>
      </w:r>
    </w:p>
    <w:p w:rsidR="00E04DF3" w:rsidRPr="00E04DF3" w:rsidRDefault="00E04DF3" w:rsidP="00E04DF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vi-VN"/>
        </w:rPr>
      </w:pPr>
      <w:r w:rsidRPr="00E04DF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vi-VN"/>
        </w:rPr>
        <w:t>Trần Viết Vinh</w:t>
      </w:r>
    </w:p>
    <w:p w:rsidR="00E04DF3" w:rsidRDefault="00C71E98" w:rsidP="00C7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Bước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1: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Chuẩn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bị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dụng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cụ</w:t>
      </w:r>
      <w:proofErr w:type="spellEnd"/>
    </w:p>
    <w:p w:rsidR="00C71E98" w:rsidRDefault="00C71E98" w:rsidP="00C7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Chuẩn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bị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cốc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nhựa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 hay</w:t>
      </w:r>
      <w:proofErr w:type="gramEnd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rọ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nhựa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cốc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nhựa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đục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ánh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xuyên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qua,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rễ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cây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rêu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mọc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1E98" w:rsidRPr="00C71E98" w:rsidRDefault="00C71E98" w:rsidP="00C7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E9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81425" cy="2276475"/>
            <wp:effectExtent l="0" t="0" r="9525" b="9525"/>
            <wp:docPr id="7" name="Picture 7" descr="C:\Users\CECV\Desktop\f_gionhuam_d927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ECV\Desktop\f_gionhuam_d9279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98" w:rsidRPr="00C71E98" w:rsidRDefault="00C71E98" w:rsidP="00C7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Chuẩn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bị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khay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nhựa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sọt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nhựa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và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 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giá</w:t>
      </w:r>
      <w:proofErr w:type="spellEnd"/>
      <w:proofErr w:type="gramEnd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thể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gieo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cây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mầm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Xơ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dừa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trấu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mùn cưa</w:t>
      </w:r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C71E98" w:rsidRPr="00C71E98" w:rsidRDefault="00C71E98" w:rsidP="00C7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Bước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2: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Chuẩn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bị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cây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con</w:t>
      </w:r>
    </w:p>
    <w:p w:rsidR="00C71E98" w:rsidRDefault="00C71E98" w:rsidP="00C71E9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Gieo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hạt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rọ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trồng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rau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thủy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canh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rọ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1-2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hạt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cây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gieo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proofErr w:type="gram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pha</w:t>
      </w:r>
      <w:proofErr w:type="spellEnd"/>
      <w:proofErr w:type="gram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dung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dịch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thủy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canh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xịt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tưới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ẩm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xơ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dừa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ươm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cây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khô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ráo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thoáng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mát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ánh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nắng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</w:p>
    <w:p w:rsidR="00C71E98" w:rsidRDefault="00C71E98" w:rsidP="00C71E9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E9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71E9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43400" cy="1971675"/>
            <wp:effectExtent l="0" t="0" r="0" b="9525"/>
            <wp:docPr id="6" name="Picture 6" descr="C:\Users\CECV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ECV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98" w:rsidRPr="00C71E98" w:rsidRDefault="00C71E98" w:rsidP="00C71E9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1E98" w:rsidRPr="00C71E98" w:rsidRDefault="00C71E98" w:rsidP="00C71E9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cây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khoảng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cm – 3 cm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khay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rau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trời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cây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khoảng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– 5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cấy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cây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giàn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rau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1E98" w:rsidRPr="00C71E98" w:rsidRDefault="00C71E98" w:rsidP="00C7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Bước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3: 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Chuyển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cây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mầm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lên</w:t>
      </w:r>
      <w:proofErr w:type="spellEnd"/>
      <w:proofErr w:type="gram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giàn</w:t>
      </w:r>
      <w:proofErr w:type="spellEnd"/>
    </w:p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8723"/>
      </w:tblGrid>
      <w:tr w:rsidR="00C71E98" w:rsidRPr="00C71E98" w:rsidTr="00C71E98">
        <w:trPr>
          <w:trHeight w:val="3480"/>
          <w:tblCellSpacing w:w="0" w:type="dxa"/>
        </w:trPr>
        <w:tc>
          <w:tcPr>
            <w:tcW w:w="1350" w:type="dxa"/>
            <w:vAlign w:val="center"/>
            <w:hideMark/>
          </w:tcPr>
          <w:p w:rsidR="00C71E98" w:rsidRPr="00E04DF3" w:rsidRDefault="00C71E98" w:rsidP="00E04D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– 5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trồng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rọ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nhựa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khay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nhựa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khỏe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mạnh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rễ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cm,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còi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cọc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kém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dấu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héo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lá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đen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gốc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thối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rễ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giàn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lên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giàn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cẩn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thân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gãy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dập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đứt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rễ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Ảnh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03</w:t>
            </w:r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30" w:type="dxa"/>
            <w:vAlign w:val="center"/>
            <w:hideMark/>
          </w:tcPr>
          <w:p w:rsidR="00C71E98" w:rsidRPr="00C71E98" w:rsidRDefault="00C71E98" w:rsidP="00C71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E9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6BF1A4E" wp14:editId="5C60E3BF">
                  <wp:extent cx="3590925" cy="2971800"/>
                  <wp:effectExtent l="0" t="0" r="9525" b="0"/>
                  <wp:docPr id="4" name="Picture 4" descr="C:\Users\CECV\Desktop\linh-thuy-canh-tat-tan-tat-ve-phuong-phap-trong-rau-thuy-canh-tai-nha-cuc-ky-huu-ich_29524d7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ECV\Desktop\linh-thuy-canh-tat-tan-tat-ve-phuong-phap-trong-rau-thuy-canh-tai-nha-cuc-ky-huu-ich_29524d7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DF3" w:rsidRDefault="00E04DF3" w:rsidP="00C71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1E98" w:rsidRPr="00C71E98" w:rsidRDefault="00C71E98" w:rsidP="00C71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Giàn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trồng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kệ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</w:t>
            </w:r>
            <w:proofErr w:type="gramEnd"/>
          </w:p>
        </w:tc>
      </w:tr>
    </w:tbl>
    <w:p w:rsidR="00E04DF3" w:rsidRDefault="00E04DF3" w:rsidP="00C7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1E98" w:rsidRPr="00C71E98" w:rsidRDefault="00C71E98" w:rsidP="00C7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Bước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4: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Bổ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sung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dinh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dưỡng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cho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hệ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thống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thủy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canh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hồi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lưu</w:t>
      </w:r>
      <w:proofErr w:type="spellEnd"/>
    </w:p>
    <w:p w:rsidR="00C71E98" w:rsidRPr="00C71E98" w:rsidRDefault="00E04DF3" w:rsidP="00C71E9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Dung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dưỡng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Trần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ĐH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Tân để được cung cấp</w:t>
      </w:r>
      <w:bookmarkStart w:id="0" w:name="_GoBack"/>
      <w:bookmarkEnd w:id="0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pha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phức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tạp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1-2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trồng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thục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pha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pha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lit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rồi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pha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0,7ml dung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lọ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đổ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pha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xong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hàm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TDS ,</w:t>
      </w:r>
      <w:proofErr w:type="gram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hàm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TDS ở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ngưỡng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800-1000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cây</w:t>
      </w:r>
      <w:proofErr w:type="spellEnd"/>
      <w:r w:rsidR="00C71E98"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C71E98" w:rsidRPr="00C7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C71E98" w:rsidRPr="00C7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Ảnh</w:t>
      </w:r>
      <w:proofErr w:type="spellEnd"/>
      <w:r w:rsidR="00C71E98" w:rsidRPr="00C71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04).</w:t>
      </w:r>
    </w:p>
    <w:p w:rsidR="00C71E98" w:rsidRDefault="00C71E98" w:rsidP="00C7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E9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15000" cy="3609975"/>
            <wp:effectExtent l="0" t="0" r="0" b="9525"/>
            <wp:docPr id="5" name="Picture 5" descr="C:\Users\CECV\Desktop\100616_111211_gian-trong-rau-thuy-canh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ECV\Desktop\100616_111211_gian-trong-rau-thuy-canh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98" w:rsidRPr="00C71E98" w:rsidRDefault="00C71E98" w:rsidP="00C7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1E98" w:rsidRPr="00C71E98" w:rsidRDefault="00C71E98" w:rsidP="00C7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Bước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5: 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Bổ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sung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nước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cho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hệ</w:t>
      </w:r>
      <w:proofErr w:type="spellEnd"/>
      <w:r w:rsidR="00E0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0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thống</w:t>
      </w:r>
      <w:proofErr w:type="spellEnd"/>
      <w:r w:rsidR="00E0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0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thủy</w:t>
      </w:r>
      <w:proofErr w:type="spellEnd"/>
      <w:r w:rsidR="00E0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0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canh</w:t>
      </w:r>
      <w:proofErr w:type="spellEnd"/>
      <w:r w:rsidR="00E0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0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hồi</w:t>
      </w:r>
      <w:proofErr w:type="spellEnd"/>
      <w:r w:rsidR="00E0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0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lưu</w:t>
      </w:r>
      <w:proofErr w:type="spellEnd"/>
      <w:r w:rsidR="00E0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0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="00E0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0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chăm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sóc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cây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con</w:t>
      </w:r>
    </w:p>
    <w:p w:rsidR="00C71E98" w:rsidRDefault="00C71E98" w:rsidP="00C71E9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thủy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canh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lưu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bổ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sung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thủy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canh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bơm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lưu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Theo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dõi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bổ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sung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xuyên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bể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Cắt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tỉa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lá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úa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cây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thối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gốc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nấm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mốc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hại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lan</w:t>
      </w:r>
      <w:proofErr w:type="spellEnd"/>
      <w:proofErr w:type="gram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cây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C71E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1E98" w:rsidRPr="00C71E98" w:rsidRDefault="00C71E98" w:rsidP="00C71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Bước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6: Thu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hoạch</w:t>
      </w:r>
      <w:proofErr w:type="spellEnd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rau</w:t>
      </w:r>
      <w:proofErr w:type="spellEnd"/>
    </w:p>
    <w:tbl>
      <w:tblPr>
        <w:tblW w:w="10200" w:type="dxa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040"/>
        <w:gridCol w:w="5160"/>
      </w:tblGrid>
      <w:tr w:rsidR="00E04DF3" w:rsidRPr="00C71E98" w:rsidTr="00C71E98">
        <w:trPr>
          <w:tblCellSpacing w:w="0" w:type="dxa"/>
        </w:trPr>
        <w:tc>
          <w:tcPr>
            <w:tcW w:w="3330" w:type="dxa"/>
            <w:vAlign w:val="center"/>
            <w:hideMark/>
          </w:tcPr>
          <w:p w:rsidR="00C71E98" w:rsidRPr="00C71E98" w:rsidRDefault="00C71E98" w:rsidP="00C7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E9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09875" cy="2438400"/>
                  <wp:effectExtent l="0" t="0" r="9525" b="0"/>
                  <wp:docPr id="8" name="Picture 8" descr="C:\Users\CECV\Desktop\Vườn rau thủy canh công nghệ cao Đà Lạt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ECV\Desktop\Vườn rau thủy canh công nghệ cao Đà Lạt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276" cy="244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71E98" w:rsidRPr="00C71E98" w:rsidRDefault="00C71E98" w:rsidP="00C7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tuổi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tránh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khỏi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héo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ta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9h00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16h00.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giỏ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lấy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giỏ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muốn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khỏi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cắt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ngang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gốc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Tuyệt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giỏ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hỏng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dinh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lây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C71E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20940" w:rsidRPr="00C71E98" w:rsidRDefault="00920940">
      <w:pPr>
        <w:rPr>
          <w:rFonts w:ascii="Times New Roman" w:hAnsi="Times New Roman" w:cs="Times New Roman"/>
          <w:sz w:val="28"/>
          <w:szCs w:val="28"/>
        </w:rPr>
      </w:pPr>
    </w:p>
    <w:sectPr w:rsidR="00920940" w:rsidRPr="00C71E98" w:rsidSect="00E04DF3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98"/>
    <w:rsid w:val="00920940"/>
    <w:rsid w:val="00C71E98"/>
    <w:rsid w:val="00E0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8858B-BD5D-4F7F-8237-D8A319B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1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7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1E98"/>
    <w:rPr>
      <w:b/>
      <w:bCs/>
    </w:rPr>
  </w:style>
  <w:style w:type="character" w:styleId="Emphasis">
    <w:name w:val="Emphasis"/>
    <w:basedOn w:val="DefaultParagraphFont"/>
    <w:uiPriority w:val="20"/>
    <w:qFormat/>
    <w:rsid w:val="00C71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65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CECV</dc:creator>
  <cp:keywords/>
  <dc:description/>
  <cp:lastModifiedBy>CECV</cp:lastModifiedBy>
  <cp:revision>2</cp:revision>
  <dcterms:created xsi:type="dcterms:W3CDTF">2017-09-19T08:54:00Z</dcterms:created>
  <dcterms:modified xsi:type="dcterms:W3CDTF">2017-09-19T09:09:00Z</dcterms:modified>
</cp:coreProperties>
</file>