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358" w:rsidRPr="00793358" w:rsidRDefault="00793358" w:rsidP="00793358">
      <w:pPr>
        <w:spacing w:after="0"/>
        <w:rPr>
          <w:rFonts w:ascii="Times New Roman" w:hAnsi="Times New Roman" w:cs="Times New Roman"/>
          <w:sz w:val="28"/>
          <w:szCs w:val="28"/>
          <w:lang w:val="vi-VN"/>
        </w:rPr>
      </w:pPr>
      <w:r w:rsidRPr="00793358">
        <w:rPr>
          <w:rFonts w:ascii="Times New Roman" w:hAnsi="Times New Roman" w:cs="Times New Roman"/>
          <w:sz w:val="28"/>
          <w:szCs w:val="28"/>
          <w:lang w:val="vi-VN"/>
        </w:rPr>
        <w:t>Câu 1: cơ chế tác dụng, tác dụng, Chỉ định,  TDKMM, các hoạt chất chính của nhóm nitrat.</w:t>
      </w:r>
    </w:p>
    <w:p w:rsidR="00793358" w:rsidRPr="00793358" w:rsidRDefault="00793358" w:rsidP="00793358">
      <w:pPr>
        <w:spacing w:after="0"/>
        <w:rPr>
          <w:rFonts w:ascii="Times New Roman" w:hAnsi="Times New Roman" w:cs="Times New Roman"/>
          <w:sz w:val="28"/>
          <w:szCs w:val="28"/>
          <w:lang w:val="vi-VN"/>
        </w:rPr>
      </w:pPr>
      <w:r w:rsidRPr="00793358">
        <w:rPr>
          <w:rFonts w:ascii="Times New Roman" w:hAnsi="Times New Roman" w:cs="Times New Roman"/>
          <w:sz w:val="28"/>
          <w:szCs w:val="28"/>
          <w:lang w:val="vi-VN"/>
        </w:rPr>
        <w:t>Câu 2: nhóm chẹn kênh canxi: phân loại ( kể tên hoạt chất), so sánh tác dụng trên tim mạch của 2 nhóm NDHP, DHP.</w:t>
      </w:r>
    </w:p>
    <w:p w:rsidR="00793358" w:rsidRPr="00793358" w:rsidRDefault="00793358" w:rsidP="00793358">
      <w:pPr>
        <w:spacing w:after="0"/>
        <w:rPr>
          <w:rFonts w:ascii="Times New Roman" w:hAnsi="Times New Roman" w:cs="Times New Roman"/>
          <w:sz w:val="28"/>
          <w:szCs w:val="28"/>
          <w:lang w:val="vi-VN"/>
        </w:rPr>
      </w:pPr>
      <w:r w:rsidRPr="00793358">
        <w:rPr>
          <w:rFonts w:ascii="Times New Roman" w:hAnsi="Times New Roman" w:cs="Times New Roman"/>
          <w:sz w:val="28"/>
          <w:szCs w:val="28"/>
          <w:lang w:val="vi-VN"/>
        </w:rPr>
        <w:t>Câu 3: cơ chế tác dụng, chỉ định, tác dụng không mong muốn, các hoạt chất chính của nhóm  ức chế men chuyển.</w:t>
      </w:r>
    </w:p>
    <w:p w:rsidR="00793358" w:rsidRPr="00793358" w:rsidRDefault="00793358" w:rsidP="00793358">
      <w:pPr>
        <w:spacing w:after="0"/>
        <w:rPr>
          <w:rFonts w:ascii="Times New Roman" w:hAnsi="Times New Roman" w:cs="Times New Roman"/>
          <w:sz w:val="28"/>
          <w:szCs w:val="28"/>
          <w:lang w:val="vi-VN"/>
        </w:rPr>
      </w:pPr>
      <w:r w:rsidRPr="00793358">
        <w:rPr>
          <w:rFonts w:ascii="Times New Roman" w:hAnsi="Times New Roman" w:cs="Times New Roman"/>
          <w:sz w:val="28"/>
          <w:szCs w:val="28"/>
          <w:lang w:val="vi-VN"/>
        </w:rPr>
        <w:t>Câu 4: phân loại thuốc lợi tiểu ( mỗi nhóm kể tên ít nhất 2 hoạt chất), vị trí tác dụng của mỗi nhóm. Cơ chế tác dụng, chỉ định, tác dụng không mong muốn của thuốc lợi tiểu quai.</w:t>
      </w:r>
    </w:p>
    <w:p w:rsidR="00793358" w:rsidRPr="00793358" w:rsidRDefault="00793358" w:rsidP="00793358">
      <w:pPr>
        <w:rPr>
          <w:rFonts w:ascii="Times New Roman" w:hAnsi="Times New Roman" w:cs="Times New Roman"/>
          <w:sz w:val="28"/>
          <w:szCs w:val="28"/>
          <w:lang w:val="vi-VN"/>
        </w:rPr>
      </w:pPr>
      <w:r w:rsidRPr="00793358">
        <w:rPr>
          <w:rFonts w:ascii="Times New Roman" w:hAnsi="Times New Roman" w:cs="Times New Roman"/>
          <w:sz w:val="28"/>
          <w:szCs w:val="28"/>
          <w:lang w:val="vi-VN"/>
        </w:rPr>
        <w:t>Câu 5: Glycosid tim: cơ chế tác dụng,  chỉ định,  chống chỉ định, tác dụng không mong muốn.</w:t>
      </w:r>
      <w:bookmarkStart w:id="0" w:name="_GoBack"/>
      <w:bookmarkEnd w:id="0"/>
    </w:p>
    <w:p w:rsidR="00793358" w:rsidRPr="00793358" w:rsidRDefault="00793358" w:rsidP="00793358">
      <w:pPr>
        <w:rPr>
          <w:rFonts w:ascii="Times New Roman" w:hAnsi="Times New Roman" w:cs="Times New Roman"/>
          <w:sz w:val="28"/>
          <w:szCs w:val="28"/>
          <w:lang w:val="vi-VN"/>
        </w:rPr>
      </w:pPr>
      <w:r w:rsidRPr="00793358">
        <w:rPr>
          <w:rFonts w:ascii="Times New Roman" w:hAnsi="Times New Roman" w:cs="Times New Roman"/>
          <w:sz w:val="28"/>
          <w:szCs w:val="28"/>
          <w:lang w:val="vi-VN"/>
        </w:rPr>
        <w:t>Câu 6: β – blocker: phân loại ( chọn lọc, không chọn lọc, có hoạt tính giao cảm nội tại), vai trò trong điều trị suy tim, tác dụng không mong muốn, kể tên các hoạt chất của nhóm được sử dụng trong điều trị suy tim.</w:t>
      </w:r>
    </w:p>
    <w:p w:rsidR="00793358" w:rsidRPr="00793358" w:rsidRDefault="00793358" w:rsidP="00793358">
      <w:pPr>
        <w:rPr>
          <w:rFonts w:ascii="Times New Roman" w:hAnsi="Times New Roman" w:cs="Times New Roman"/>
          <w:sz w:val="28"/>
          <w:szCs w:val="28"/>
          <w:lang w:val="vi-VN"/>
        </w:rPr>
      </w:pPr>
      <w:r w:rsidRPr="00793358">
        <w:rPr>
          <w:rFonts w:ascii="Times New Roman" w:hAnsi="Times New Roman" w:cs="Times New Roman"/>
          <w:sz w:val="28"/>
          <w:szCs w:val="28"/>
          <w:lang w:val="vi-VN"/>
        </w:rPr>
        <w:t>Câu 7: nhóm statin: cơ chế tác dụng, chỉ định, chống chỉ định, tác dụng không mong muốn, hoạt chất</w:t>
      </w:r>
    </w:p>
    <w:p w:rsidR="00793358" w:rsidRPr="00793358" w:rsidRDefault="00793358" w:rsidP="00793358">
      <w:pPr>
        <w:rPr>
          <w:rFonts w:ascii="Times New Roman" w:hAnsi="Times New Roman" w:cs="Times New Roman"/>
          <w:sz w:val="28"/>
          <w:szCs w:val="28"/>
          <w:lang w:val="vi-VN"/>
        </w:rPr>
      </w:pPr>
      <w:r w:rsidRPr="00793358">
        <w:rPr>
          <w:rFonts w:ascii="Times New Roman" w:hAnsi="Times New Roman" w:cs="Times New Roman"/>
          <w:sz w:val="28"/>
          <w:szCs w:val="28"/>
          <w:lang w:val="vi-VN"/>
        </w:rPr>
        <w:t>Cơ chế tác dụng:  ức chế  HMG-CoA reductase: xúc tác phản ứng sinh tổng hợp cholesterol ở gan do đó giảm tổng hợp cholesterol.</w:t>
      </w:r>
    </w:p>
    <w:p w:rsidR="00793358" w:rsidRPr="00793358" w:rsidRDefault="00793358" w:rsidP="00793358">
      <w:pPr>
        <w:rPr>
          <w:rFonts w:ascii="Times New Roman" w:hAnsi="Times New Roman" w:cs="Times New Roman"/>
          <w:sz w:val="28"/>
          <w:szCs w:val="28"/>
          <w:lang w:val="vi-VN"/>
        </w:rPr>
      </w:pPr>
      <w:r w:rsidRPr="00793358">
        <w:rPr>
          <w:rFonts w:ascii="Times New Roman" w:hAnsi="Times New Roman" w:cs="Times New Roman"/>
          <w:sz w:val="28"/>
          <w:szCs w:val="28"/>
          <w:lang w:val="vi-VN"/>
        </w:rPr>
        <w:t>Câu 8: heparrin: cơ chế tác dụng,  phân loại, so sánh các tính chất của các loại heparin</w:t>
      </w:r>
    </w:p>
    <w:p w:rsidR="00201A03" w:rsidRPr="00793358" w:rsidRDefault="00201A03">
      <w:pPr>
        <w:rPr>
          <w:rFonts w:ascii="Times New Roman" w:hAnsi="Times New Roman" w:cs="Times New Roman"/>
          <w:sz w:val="28"/>
          <w:szCs w:val="28"/>
        </w:rPr>
      </w:pPr>
    </w:p>
    <w:sectPr w:rsidR="00201A03" w:rsidRPr="00793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58"/>
    <w:rsid w:val="00201A03"/>
    <w:rsid w:val="0079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947</Characters>
  <Application>Microsoft Office Word</Application>
  <DocSecurity>0</DocSecurity>
  <Lines>7</Lines>
  <Paragraphs>2</Paragraphs>
  <ScaleCrop>false</ScaleCrop>
  <Company>HP</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2018-10-09T00:21:00Z</dcterms:created>
  <dcterms:modified xsi:type="dcterms:W3CDTF">2018-10-09T00:23:00Z</dcterms:modified>
</cp:coreProperties>
</file>