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E0" w:rsidRPr="000516E0" w:rsidRDefault="000516E0" w:rsidP="000516E0">
      <w:pPr>
        <w:spacing w:before="100" w:beforeAutospacing="1" w:after="100" w:afterAutospacing="1"/>
        <w:ind w:left="-630" w:right="-806"/>
        <w:jc w:val="center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>Chương 6 : HỖN DỊCH – NHŨ TƯƠNG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jc w:val="center"/>
        <w:outlineLvl w:val="0"/>
        <w:rPr>
          <w:rFonts w:ascii="Times New Roman" w:hAnsi="Times New Roman" w:cs="Times New Roman"/>
          <w:b/>
          <w:lang w:val="vi-VN"/>
        </w:rPr>
      </w:pP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>A. Chọn phương án đúng hoặc đúng nhất.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11. để một nhũ tương bền thì: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Kích thước của tiểu phân tướng nội phải nhỏ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Hiệu số tỷ trọng của 2 tướng phải lớn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Môi trường phân tán phải có độ nhớt thích hợp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a và b đúng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a và c đúng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12. Chất diện hoạt thường dùng làm chất nhũ hoá và gây thấm vì có tác dụng: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Làm tăng sức căng liên bề mặt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Làm giảm sức căng liên bề mặt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Làm tăng độ nhớt của môi trường phân tán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Làm giảm độ nhớt dủa môi trường phân tán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Làm dược chất dễ hấp thu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13. Phương pháp keo khô thường được áp dụng điều chế nhũ tương khi: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Có phương tiện gây phân tán tốt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Chất nhũ hoá ở dạng bột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Chất nhũ hoá là gôm arabic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Phương tiện gây phân tán là cối chày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a và b đúng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14. Phương pháp xà phòng hoá điều chế nhũ tương có đặc điểm: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Chất nhũ hoá được tạo ra trong quá trình điều chế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lastRenderedPageBreak/>
        <w:t>b. Chất nhũ hoá ở dạng dịch thể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Chất nhũ hoá là xà phòng có sẵn trong công thức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Chất có tác dụng là xà phòng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>e. được sử dụng từ lâu đời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15. Kiểu nhũ tương mà tướng nội có thể chiếm tỷ lệ &gt;70% là: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D/N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N/D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Cả 2 kiểu trên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>16. Khi điều chế hỗn dịch bằng phương pháp phân tán cơ học, giai đoạn quan trọng nhất</w:t>
      </w:r>
      <w:r w:rsidRPr="000516E0">
        <w:rPr>
          <w:rFonts w:ascii="Times New Roman" w:hAnsi="Times New Roman" w:cs="Times New Roman"/>
          <w:lang w:val="vi-VN"/>
        </w:rPr>
        <w:t xml:space="preserve"> </w:t>
      </w:r>
      <w:r w:rsidRPr="000516E0">
        <w:rPr>
          <w:rFonts w:ascii="Times New Roman" w:hAnsi="Times New Roman" w:cs="Times New Roman"/>
          <w:b/>
          <w:lang w:val="vi-VN"/>
        </w:rPr>
        <w:t>là:</w:t>
      </w:r>
      <w:r w:rsidRPr="000516E0">
        <w:rPr>
          <w:rFonts w:ascii="Times New Roman" w:hAnsi="Times New Roman" w:cs="Times New Roman"/>
          <w:lang w:val="vi-VN"/>
        </w:rPr>
        <w:t xml:space="preserve">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Nghiền ướt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Nghiền khô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Phối hợp chất gây thấm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Pha loãng hỗn dịch bằng chất dẫn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Tất cả các giai đoạn trên đều quan trọng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>17. Khi trong công thức nhũ tương chỉ có 1 chất nhũ hoá là gôm arabic với pha dầu ở</w:t>
      </w:r>
      <w:r w:rsidRPr="000516E0">
        <w:rPr>
          <w:rFonts w:ascii="Times New Roman" w:hAnsi="Times New Roman" w:cs="Times New Roman"/>
          <w:lang w:val="vi-VN"/>
        </w:rPr>
        <w:t xml:space="preserve"> </w:t>
      </w:r>
      <w:r w:rsidRPr="000516E0">
        <w:rPr>
          <w:rFonts w:ascii="Times New Roman" w:hAnsi="Times New Roman" w:cs="Times New Roman"/>
          <w:b/>
          <w:lang w:val="vi-VN"/>
        </w:rPr>
        <w:t>trạng thái lỏng thì phương pháp bào chế nên chọn là:</w:t>
      </w:r>
      <w:r w:rsidRPr="000516E0">
        <w:rPr>
          <w:rFonts w:ascii="Times New Roman" w:hAnsi="Times New Roman" w:cs="Times New Roman"/>
          <w:lang w:val="vi-VN"/>
        </w:rPr>
        <w:t xml:space="preserve">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Phương pháp thêm tướng nội vào tướng ngoại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Phương pháp thêm tướng ngoại vào tướng nội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Phương pháp phối hợp có nhiệt độ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a và b đúng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a, b, c đúng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18. Mục đích của giai đoạn nghiền ướt trong điều chế hỗn dịch là làm cho: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Dược chất đạt độ mịn thích hợp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Dược chất trộn đều với chất gây thấm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lastRenderedPageBreak/>
        <w:t xml:space="preserve">c. Dược chất tan hoàn toàn trong chất dẫn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Bề mặt của dược chất thấm chất dẫn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Dược chất dễ tan khi pha loãng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>19. Hỗn dịch hay nhũ tương thuốc là một hệ phân tán: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Đồng thể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Dị thể thô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Keo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Vi dị thể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Lỏng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outlineLvl w:val="0"/>
        <w:rPr>
          <w:rFonts w:ascii="Times New Roman" w:hAnsi="Times New Roman" w:cs="Times New Roman"/>
          <w:b/>
          <w:lang w:val="vi-VN"/>
        </w:rPr>
      </w:pPr>
      <w:r w:rsidRPr="000516E0">
        <w:rPr>
          <w:rFonts w:ascii="Times New Roman" w:hAnsi="Times New Roman" w:cs="Times New Roman"/>
          <w:b/>
          <w:lang w:val="vi-VN"/>
        </w:rPr>
        <w:t xml:space="preserve">20. Hỗn dịch tiêm thường có ưu điểm: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a. Không gây kích ứng nơi tiêm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b. Cho tác dụng nhanh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c. Thời gian tác dụng dài hơn so với dạng dung dịch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d. Cho tác dụng tại chỗ vì dược chất không khuếch tán được </w:t>
      </w:r>
    </w:p>
    <w:p w:rsidR="000516E0" w:rsidRPr="000516E0" w:rsidRDefault="000516E0" w:rsidP="000516E0">
      <w:pPr>
        <w:spacing w:before="100" w:beforeAutospacing="1" w:after="100" w:afterAutospacing="1"/>
        <w:ind w:left="-630" w:right="-806"/>
        <w:rPr>
          <w:rFonts w:ascii="Times New Roman" w:hAnsi="Times New Roman" w:cs="Times New Roman"/>
          <w:lang w:val="vi-VN"/>
        </w:rPr>
      </w:pPr>
      <w:r w:rsidRPr="000516E0">
        <w:rPr>
          <w:rFonts w:ascii="Times New Roman" w:hAnsi="Times New Roman" w:cs="Times New Roman"/>
          <w:lang w:val="vi-VN"/>
        </w:rPr>
        <w:t xml:space="preserve">e. c và d đúng </w:t>
      </w:r>
    </w:p>
    <w:p w:rsidR="009353C7" w:rsidRDefault="000516E0">
      <w:bookmarkStart w:id="0" w:name="_GoBack"/>
      <w:bookmarkEnd w:id="0"/>
    </w:p>
    <w:sectPr w:rsidR="009353C7" w:rsidSect="00C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0"/>
    <w:rsid w:val="000516E0"/>
    <w:rsid w:val="00063E9F"/>
    <w:rsid w:val="00750B44"/>
    <w:rsid w:val="009C5B9B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495B31FE-0380-0740-885E-2D306165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16E0"/>
    <w:pPr>
      <w:widowControl w:val="0"/>
      <w:autoSpaceDE w:val="0"/>
      <w:autoSpaceDN w:val="0"/>
      <w:ind w:left="160" w:hanging="2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2019-09-03T07:51:00Z</dcterms:created>
  <dcterms:modified xsi:type="dcterms:W3CDTF">2019-09-03T07:54:00Z</dcterms:modified>
</cp:coreProperties>
</file>