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7E1A" w14:textId="5E1AEA05" w:rsidR="00B429D8" w:rsidRPr="00B429D8" w:rsidRDefault="00B429D8" w:rsidP="00B429D8">
      <w:pPr>
        <w:pStyle w:val="Heading1"/>
        <w:spacing w:line="240" w:lineRule="auto"/>
        <w:jc w:val="center"/>
        <w:rPr>
          <w:rFonts w:ascii="Times New Roman" w:hAnsi="Times New Roman" w:cs="Times New Roman"/>
          <w:color w:val="auto"/>
          <w:sz w:val="32"/>
          <w:szCs w:val="32"/>
          <w:lang w:val="vi-VN"/>
        </w:rPr>
      </w:pPr>
      <w:r w:rsidRPr="00B429D8">
        <w:rPr>
          <w:rFonts w:ascii="Times New Roman" w:hAnsi="Times New Roman" w:cs="Times New Roman"/>
          <w:color w:val="auto"/>
          <w:sz w:val="32"/>
          <w:szCs w:val="32"/>
        </w:rPr>
        <w:t>NHỮNG TÌNH HUỐNG TRONG VI</w:t>
      </w:r>
      <w:r w:rsidRPr="00B429D8">
        <w:rPr>
          <w:rFonts w:ascii="Times New Roman" w:hAnsi="Times New Roman" w:cs="Times New Roman"/>
          <w:color w:val="auto"/>
          <w:sz w:val="32"/>
          <w:szCs w:val="32"/>
          <w:lang w:val="vi-VN"/>
        </w:rPr>
        <w:t xml:space="preserve">ỆC </w:t>
      </w:r>
      <w:r>
        <w:rPr>
          <w:rFonts w:ascii="Times New Roman" w:hAnsi="Times New Roman" w:cs="Times New Roman"/>
          <w:color w:val="auto"/>
          <w:sz w:val="32"/>
          <w:szCs w:val="32"/>
        </w:rPr>
        <w:t>NGHIÊN CỨU</w:t>
      </w:r>
      <w:r w:rsidRPr="00B429D8">
        <w:rPr>
          <w:rFonts w:ascii="Times New Roman" w:hAnsi="Times New Roman" w:cs="Times New Roman"/>
          <w:color w:val="auto"/>
          <w:sz w:val="32"/>
          <w:szCs w:val="32"/>
          <w:lang w:val="vi-VN"/>
        </w:rPr>
        <w:t xml:space="preserve"> THUỐC CLARITIN</w:t>
      </w:r>
      <w:r w:rsidRPr="00B429D8">
        <w:rPr>
          <w:rFonts w:ascii="Times New Roman" w:hAnsi="Times New Roman" w:cs="Times New Roman"/>
          <w:color w:val="auto"/>
          <w:sz w:val="32"/>
          <w:szCs w:val="32"/>
        </w:rPr>
        <w:t>®</w:t>
      </w:r>
      <w:r w:rsidRPr="00B429D8">
        <w:rPr>
          <w:rFonts w:ascii="Times New Roman" w:hAnsi="Times New Roman" w:cs="Times New Roman"/>
          <w:color w:val="auto"/>
          <w:sz w:val="32"/>
          <w:szCs w:val="32"/>
          <w:lang w:val="vi-VN"/>
        </w:rPr>
        <w:t xml:space="preserve"> ( LORATADINE) &gt;&lt; CLARINEX</w:t>
      </w:r>
      <w:r w:rsidRPr="00B429D8">
        <w:rPr>
          <w:rFonts w:ascii="Times New Roman" w:hAnsi="Times New Roman" w:cs="Times New Roman"/>
          <w:color w:val="auto"/>
          <w:sz w:val="32"/>
          <w:szCs w:val="32"/>
        </w:rPr>
        <w:t>®</w:t>
      </w:r>
      <w:r w:rsidRPr="00B429D8">
        <w:rPr>
          <w:rFonts w:ascii="Times New Roman" w:hAnsi="Times New Roman" w:cs="Times New Roman"/>
          <w:color w:val="auto"/>
          <w:sz w:val="32"/>
          <w:szCs w:val="32"/>
          <w:lang w:val="vi-VN"/>
        </w:rPr>
        <w:t xml:space="preserve"> (DESLORATADINE) </w:t>
      </w:r>
    </w:p>
    <w:p w14:paraId="1F359FCC" w14:textId="7389066D" w:rsidR="00B429D8" w:rsidRPr="00B429D8" w:rsidRDefault="00B429D8" w:rsidP="00B429D8">
      <w:pPr>
        <w:pStyle w:val="Heading1"/>
        <w:spacing w:line="240" w:lineRule="auto"/>
        <w:jc w:val="center"/>
        <w:rPr>
          <w:rFonts w:ascii="Times New Roman" w:hAnsi="Times New Roman" w:cs="Times New Roman"/>
          <w:color w:val="auto"/>
          <w:sz w:val="36"/>
          <w:szCs w:val="36"/>
          <w:lang w:val="vi-VN"/>
        </w:rPr>
      </w:pPr>
      <w:r w:rsidRPr="00B429D8">
        <w:rPr>
          <w:rFonts w:ascii="Times New Roman" w:hAnsi="Times New Roman" w:cs="Times New Roman"/>
        </w:rPr>
        <w:t xml:space="preserve">SỰ TRAO ĐỔI CHẤT TRONG CƠ THỂ: </w:t>
      </w:r>
      <w:r w:rsidRPr="00B429D8">
        <w:rPr>
          <w:rFonts w:ascii="Times New Roman" w:hAnsi="Times New Roman" w:cs="Times New Roman"/>
          <w:lang w:val="vi-VN"/>
        </w:rPr>
        <w:t xml:space="preserve"> </w:t>
      </w:r>
      <w:r w:rsidRPr="00B429D8">
        <w:rPr>
          <w:rFonts w:ascii="Times New Roman" w:hAnsi="Times New Roman" w:cs="Times New Roman"/>
        </w:rPr>
        <w:t>DƯỢC LỰC HỌC</w:t>
      </w:r>
    </w:p>
    <w:p w14:paraId="53C4D567" w14:textId="07A3C0EE" w:rsidR="00B429D8" w:rsidRPr="00B429D8" w:rsidRDefault="00B429D8" w:rsidP="00B429D8">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6"/>
          <w:szCs w:val="26"/>
          <w:lang w:val="vi-VN"/>
        </w:rPr>
      </w:pPr>
      <w:r>
        <w:rPr>
          <w:rFonts w:ascii="Times New Roman" w:hAnsi="Times New Roman" w:cs="Times New Roman"/>
          <w:noProof/>
          <w:sz w:val="26"/>
          <w:szCs w:val="26"/>
        </w:rPr>
        <w:drawing>
          <wp:inline distT="0" distB="0" distL="0" distR="0" wp14:anchorId="446A6EE8" wp14:editId="159170DE">
            <wp:extent cx="592455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
                      <a:extLst>
                        <a:ext uri="{28A0092B-C50C-407E-A947-70E740481C1C}">
                          <a14:useLocalDpi xmlns:a14="http://schemas.microsoft.com/office/drawing/2010/main" val="0"/>
                        </a:ext>
                      </a:extLst>
                    </a:blip>
                    <a:stretch>
                      <a:fillRect/>
                    </a:stretch>
                  </pic:blipFill>
                  <pic:spPr>
                    <a:xfrm>
                      <a:off x="0" y="0"/>
                      <a:ext cx="5925378" cy="1409897"/>
                    </a:xfrm>
                    <a:prstGeom prst="rect">
                      <a:avLst/>
                    </a:prstGeom>
                  </pic:spPr>
                </pic:pic>
              </a:graphicData>
            </a:graphic>
          </wp:inline>
        </w:drawing>
      </w:r>
      <w:r w:rsidRPr="00EC6FCA">
        <w:rPr>
          <w:rFonts w:ascii="Times New Roman" w:hAnsi="Times New Roman" w:cs="Times New Roman"/>
          <w:i/>
          <w:sz w:val="26"/>
          <w:szCs w:val="26"/>
          <w:lang w:val="vi-VN"/>
        </w:rPr>
        <w:t>Hình 13.15: Claritin® (Loratadine) được chuyển hóa thành hợp chất tích cực Clarinex®</w:t>
      </w:r>
    </w:p>
    <w:p w14:paraId="413BBA38" w14:textId="77777777" w:rsidR="00B429D8" w:rsidRPr="00EC6FCA" w:rsidRDefault="00B429D8" w:rsidP="00B429D8">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i/>
          <w:sz w:val="26"/>
          <w:szCs w:val="26"/>
          <w:lang w:val="vi-VN"/>
        </w:rPr>
      </w:pPr>
      <w:r w:rsidRPr="00EC6FCA">
        <w:rPr>
          <w:rFonts w:ascii="Times New Roman" w:hAnsi="Times New Roman" w:cs="Times New Roman"/>
          <w:i/>
          <w:sz w:val="26"/>
          <w:szCs w:val="26"/>
          <w:lang w:val="vi-VN"/>
        </w:rPr>
        <w:t>(Desloratadine) bởi CYP450 3A4 and CYP450 2D6.</w:t>
      </w:r>
    </w:p>
    <w:p w14:paraId="2C340F68" w14:textId="250CF4F9" w:rsidR="00B429D8" w:rsidRDefault="00B429D8" w:rsidP="00B429D8">
      <w:pPr>
        <w:spacing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Sự phát minh ra các loại thuốc kháng Histamin mới, không gây ngủ, là một lĩnh vực được nghiên cứu rất </w:t>
      </w:r>
      <w:r>
        <w:rPr>
          <w:rFonts w:ascii="Times New Roman" w:hAnsi="Times New Roman" w:cs="Times New Roman"/>
          <w:sz w:val="26"/>
          <w:szCs w:val="26"/>
        </w:rPr>
        <w:t>phát triển</w:t>
      </w:r>
      <w:r>
        <w:rPr>
          <w:rFonts w:ascii="Times New Roman" w:hAnsi="Times New Roman" w:cs="Times New Roman"/>
          <w:sz w:val="26"/>
          <w:szCs w:val="26"/>
          <w:lang w:val="vi-VN"/>
        </w:rPr>
        <w:t xml:space="preserve"> vào những năm 1980 và đầu năm 1990.  Schering – Plough </w:t>
      </w:r>
      <w:r>
        <w:rPr>
          <w:rFonts w:ascii="Times New Roman" w:hAnsi="Times New Roman" w:cs="Times New Roman"/>
          <w:sz w:val="26"/>
          <w:szCs w:val="26"/>
        </w:rPr>
        <w:t>là</w:t>
      </w:r>
      <w:r>
        <w:rPr>
          <w:rFonts w:ascii="Times New Roman" w:hAnsi="Times New Roman" w:cs="Times New Roman"/>
          <w:sz w:val="26"/>
          <w:szCs w:val="26"/>
          <w:lang w:val="vi-VN"/>
        </w:rPr>
        <w:t xml:space="preserve"> một hợp chất được phát minh ra bởi Công ty Merck, và sau </w:t>
      </w:r>
      <w:r w:rsidRPr="00B475B8">
        <w:rPr>
          <w:rFonts w:ascii="Times New Roman" w:hAnsi="Times New Roman" w:cs="Times New Roman"/>
          <w:sz w:val="26"/>
          <w:szCs w:val="26"/>
          <w:lang w:val="vi-VN"/>
        </w:rPr>
        <w:t>đó được tiếp thị trên thị trường là sản phẩm Claritin</w:t>
      </w:r>
      <w:r w:rsidRPr="00A61299">
        <w:rPr>
          <w:rFonts w:ascii="Times New Roman" w:hAnsi="Times New Roman" w:cs="Times New Roman"/>
          <w:sz w:val="26"/>
          <w:szCs w:val="26"/>
        </w:rPr>
        <w:t>®</w:t>
      </w:r>
      <w:r w:rsidRPr="00B475B8">
        <w:rPr>
          <w:rFonts w:ascii="Times New Roman" w:hAnsi="Times New Roman" w:cs="Times New Roman"/>
          <w:sz w:val="26"/>
          <w:szCs w:val="26"/>
          <w:lang w:val="vi-VN"/>
        </w:rPr>
        <w:t xml:space="preserve"> (thành phần Loratadine, </w:t>
      </w:r>
      <w:r w:rsidRPr="00B475B8">
        <w:rPr>
          <w:rFonts w:ascii="Times New Roman" w:hAnsi="Times New Roman" w:cs="Times New Roman"/>
          <w:i/>
          <w:sz w:val="26"/>
          <w:szCs w:val="26"/>
          <w:lang w:val="vi-VN"/>
        </w:rPr>
        <w:t>Hình 13.15</w:t>
      </w:r>
      <w:r w:rsidRPr="00B475B8">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B475B8">
        <w:rPr>
          <w:rFonts w:ascii="Times New Roman" w:hAnsi="Times New Roman" w:cs="Times New Roman"/>
          <w:sz w:val="26"/>
          <w:szCs w:val="26"/>
          <w:lang w:val="vi-VN"/>
        </w:rPr>
        <w:t xml:space="preserve">Và sau đó </w:t>
      </w:r>
      <w:r>
        <w:rPr>
          <w:rFonts w:ascii="Times New Roman" w:hAnsi="Times New Roman" w:cs="Times New Roman"/>
          <w:sz w:val="26"/>
          <w:szCs w:val="26"/>
          <w:lang w:val="vi-VN"/>
        </w:rPr>
        <w:t xml:space="preserve">được chuyển thành sản phẩm chuyển hóa tích cực là Clarinex (thành phần Desloratadine) , </w:t>
      </w:r>
      <w:r>
        <w:rPr>
          <w:rFonts w:ascii="Times New Roman" w:hAnsi="Times New Roman" w:cs="Times New Roman"/>
          <w:sz w:val="26"/>
          <w:szCs w:val="26"/>
        </w:rPr>
        <w:t>chuyển hóa</w:t>
      </w:r>
      <w:r>
        <w:rPr>
          <w:rFonts w:ascii="Times New Roman" w:hAnsi="Times New Roman" w:cs="Times New Roman"/>
          <w:sz w:val="26"/>
          <w:szCs w:val="26"/>
          <w:lang w:val="vi-VN"/>
        </w:rPr>
        <w:t xml:space="preserve"> bởi CYP450 3A4 và CYP450 2D6, nhưng con đường để </w:t>
      </w:r>
      <w:r w:rsidR="00407A5C">
        <w:rPr>
          <w:rFonts w:ascii="Times New Roman" w:hAnsi="Times New Roman" w:cs="Times New Roman"/>
          <w:sz w:val="26"/>
          <w:szCs w:val="26"/>
        </w:rPr>
        <w:t xml:space="preserve">sản phẩm </w:t>
      </w:r>
      <w:r>
        <w:rPr>
          <w:rFonts w:ascii="Times New Roman" w:hAnsi="Times New Roman" w:cs="Times New Roman"/>
          <w:sz w:val="26"/>
          <w:szCs w:val="26"/>
          <w:lang w:val="vi-VN"/>
        </w:rPr>
        <w:t>được  thị trường chấp thuận thì dài hơn dự kiến. Họ đã nộp đơn NDA lên FDA vào năm 1986, nhưng sản phẩm vẫn chưa được thương mại hóa cho đến năm 1993, gần 77 tháng sau đó. Khi qui trình chấp thuận bắt đầu, FDA đã miễn cưỡng chấp thuận cho một hợp chất kháng Histamin khác, và đã không mang lại lợi thế cạnh tranh cho sản phẩm này. Vị trí này chỉ thay đổi dần dần khi những rắc rối của Sledane</w:t>
      </w:r>
      <w:r w:rsidRPr="00A61299">
        <w:rPr>
          <w:rFonts w:ascii="Times New Roman" w:hAnsi="Times New Roman" w:cs="Times New Roman"/>
          <w:sz w:val="26"/>
          <w:szCs w:val="26"/>
        </w:rPr>
        <w:t>®</w:t>
      </w:r>
      <w:r>
        <w:rPr>
          <w:rFonts w:ascii="Times New Roman" w:hAnsi="Times New Roman" w:cs="Times New Roman"/>
          <w:sz w:val="26"/>
          <w:szCs w:val="26"/>
          <w:lang w:val="vi-VN"/>
        </w:rPr>
        <w:t xml:space="preserve"> (Terfenadine) bắt đầu nổi lên. Sau đó, thì việc bán hàng sản phẩm hàng năm của Claritin</w:t>
      </w:r>
      <w:r w:rsidRPr="00A61299">
        <w:rPr>
          <w:rFonts w:ascii="Times New Roman" w:hAnsi="Times New Roman" w:cs="Times New Roman"/>
          <w:sz w:val="26"/>
          <w:szCs w:val="26"/>
        </w:rPr>
        <w:t>®</w:t>
      </w:r>
      <w:r w:rsidRPr="00A61299">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B475B8">
        <w:rPr>
          <w:rFonts w:ascii="Times New Roman" w:hAnsi="Times New Roman" w:cs="Times New Roman"/>
          <w:sz w:val="26"/>
          <w:szCs w:val="26"/>
          <w:lang w:val="vi-VN"/>
        </w:rPr>
        <w:t>Loratadine</w:t>
      </w:r>
      <w:r>
        <w:rPr>
          <w:rFonts w:ascii="Times New Roman" w:hAnsi="Times New Roman" w:cs="Times New Roman"/>
          <w:sz w:val="26"/>
          <w:szCs w:val="26"/>
          <w:lang w:val="vi-VN"/>
        </w:rPr>
        <w:t xml:space="preserve">) mới vượt mốc 2 triệu USD, việc bán hàng tại nhà thuốc được công nhận vào năm 2002, cùng năm với việc bằng sáng chế của sản phẩm này hết hạn. </w:t>
      </w:r>
    </w:p>
    <w:p w14:paraId="643FDA14" w14:textId="4CE45952" w:rsidR="00B429D8" w:rsidRDefault="00B429D8" w:rsidP="00B429D8">
      <w:pPr>
        <w:spacing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Không như người tiền nhiệm của nó, sản phẩm </w:t>
      </w:r>
      <w:r w:rsidRPr="000D224E">
        <w:rPr>
          <w:rFonts w:ascii="Times New Roman" w:hAnsi="Times New Roman" w:cs="Times New Roman"/>
          <w:sz w:val="26"/>
          <w:szCs w:val="26"/>
          <w:lang w:val="vi-VN"/>
        </w:rPr>
        <w:t>Claritin</w:t>
      </w:r>
      <w:r w:rsidRPr="000D224E">
        <w:rPr>
          <w:rFonts w:ascii="Times New Roman" w:hAnsi="Times New Roman" w:cs="Times New Roman"/>
          <w:sz w:val="26"/>
          <w:szCs w:val="26"/>
        </w:rPr>
        <w:t>®</w:t>
      </w:r>
      <w:r w:rsidRPr="000D224E">
        <w:rPr>
          <w:rFonts w:ascii="Times New Roman" w:hAnsi="Times New Roman" w:cs="Times New Roman"/>
          <w:sz w:val="26"/>
          <w:szCs w:val="26"/>
          <w:lang w:val="vi-VN"/>
        </w:rPr>
        <w:t xml:space="preserve">  </w:t>
      </w:r>
      <w:r>
        <w:rPr>
          <w:rFonts w:ascii="Times New Roman" w:hAnsi="Times New Roman" w:cs="Times New Roman"/>
          <w:sz w:val="26"/>
          <w:szCs w:val="26"/>
          <w:lang w:val="vi-VN"/>
        </w:rPr>
        <w:t>(</w:t>
      </w:r>
      <w:r w:rsidRPr="00B475B8">
        <w:rPr>
          <w:rFonts w:ascii="Times New Roman" w:hAnsi="Times New Roman" w:cs="Times New Roman"/>
          <w:sz w:val="26"/>
          <w:szCs w:val="26"/>
          <w:lang w:val="vi-VN"/>
        </w:rPr>
        <w:t>Loratadine</w:t>
      </w:r>
      <w:r>
        <w:rPr>
          <w:rFonts w:ascii="Times New Roman" w:hAnsi="Times New Roman" w:cs="Times New Roman"/>
          <w:sz w:val="26"/>
          <w:szCs w:val="26"/>
          <w:lang w:val="vi-VN"/>
        </w:rPr>
        <w:t>) đã tồn tại trên thị trường, nhưng một lần nữa,  lỗi của công ty sáng lập là đã không</w:t>
      </w:r>
      <w:r>
        <w:rPr>
          <w:rFonts w:ascii="Times New Roman" w:hAnsi="Times New Roman" w:cs="Times New Roman"/>
          <w:sz w:val="26"/>
          <w:szCs w:val="26"/>
        </w:rPr>
        <w:t xml:space="preserve"> lường trước</w:t>
      </w:r>
      <w:r>
        <w:rPr>
          <w:rFonts w:ascii="Times New Roman" w:hAnsi="Times New Roman" w:cs="Times New Roman"/>
          <w:sz w:val="26"/>
          <w:szCs w:val="26"/>
          <w:lang w:val="vi-VN"/>
        </w:rPr>
        <w:t xml:space="preserve"> số phận của hợp chất</w:t>
      </w:r>
      <w:r w:rsidR="00810EDB">
        <w:rPr>
          <w:rFonts w:ascii="Times New Roman" w:hAnsi="Times New Roman" w:cs="Times New Roman"/>
          <w:sz w:val="26"/>
          <w:szCs w:val="26"/>
        </w:rPr>
        <w:t xml:space="preserve"> khi vào cơ thể</w:t>
      </w:r>
      <w:r>
        <w:rPr>
          <w:rFonts w:ascii="Times New Roman" w:hAnsi="Times New Roman" w:cs="Times New Roman"/>
          <w:sz w:val="26"/>
          <w:szCs w:val="26"/>
          <w:lang w:val="vi-VN"/>
        </w:rPr>
        <w:t>, và</w:t>
      </w:r>
      <w:r w:rsidR="00810EDB">
        <w:rPr>
          <w:rFonts w:ascii="Times New Roman" w:hAnsi="Times New Roman" w:cs="Times New Roman"/>
          <w:sz w:val="26"/>
          <w:szCs w:val="26"/>
        </w:rPr>
        <w:t xml:space="preserve"> nó</w:t>
      </w:r>
      <w:r>
        <w:rPr>
          <w:rFonts w:ascii="Times New Roman" w:hAnsi="Times New Roman" w:cs="Times New Roman"/>
          <w:sz w:val="26"/>
          <w:szCs w:val="26"/>
          <w:lang w:val="vi-VN"/>
        </w:rPr>
        <w:t xml:space="preserve"> đã tạo điều kiện cho một công ty khác đưa một </w:t>
      </w:r>
      <w:r>
        <w:rPr>
          <w:rFonts w:ascii="Times New Roman" w:hAnsi="Times New Roman" w:cs="Times New Roman"/>
          <w:sz w:val="26"/>
          <w:szCs w:val="26"/>
          <w:lang w:val="vi-VN"/>
        </w:rPr>
        <w:lastRenderedPageBreak/>
        <w:t>hợp chất cạnh tranh khác vào thị trường . Trong trường hợp này, những nhà khoa học tại Sepracor đã nhận ra sự chuyển hóa tích cực của Claritin</w:t>
      </w:r>
      <w:r w:rsidRPr="001B24E3">
        <w:rPr>
          <w:rFonts w:ascii="Times New Roman" w:hAnsi="Times New Roman" w:cs="Times New Roman"/>
          <w:sz w:val="26"/>
          <w:szCs w:val="26"/>
        </w:rPr>
        <w:t>®</w:t>
      </w:r>
      <w:r w:rsidRPr="001B24E3">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B475B8">
        <w:rPr>
          <w:rFonts w:ascii="Times New Roman" w:hAnsi="Times New Roman" w:cs="Times New Roman"/>
          <w:sz w:val="26"/>
          <w:szCs w:val="26"/>
          <w:lang w:val="vi-VN"/>
        </w:rPr>
        <w:t>Loratadine</w:t>
      </w:r>
      <w:r>
        <w:rPr>
          <w:rFonts w:ascii="Times New Roman" w:hAnsi="Times New Roman" w:cs="Times New Roman"/>
          <w:sz w:val="26"/>
          <w:szCs w:val="26"/>
          <w:lang w:val="vi-VN"/>
        </w:rPr>
        <w:t xml:space="preserve">), hợp chất đã được </w:t>
      </w:r>
      <w:r>
        <w:rPr>
          <w:rFonts w:ascii="Times New Roman" w:hAnsi="Times New Roman" w:cs="Times New Roman"/>
          <w:sz w:val="26"/>
          <w:szCs w:val="26"/>
        </w:rPr>
        <w:t>chuyển hóa</w:t>
      </w:r>
      <w:r>
        <w:rPr>
          <w:rFonts w:ascii="Times New Roman" w:hAnsi="Times New Roman" w:cs="Times New Roman"/>
          <w:sz w:val="26"/>
          <w:szCs w:val="26"/>
          <w:lang w:val="vi-VN"/>
        </w:rPr>
        <w:t xml:space="preserve"> bởi CYP450 3A4 và CYP450 2D6. Sự chuyển hóa tích cực này sau này được </w:t>
      </w:r>
      <w:r w:rsidRPr="0027222B">
        <w:rPr>
          <w:rFonts w:ascii="Times New Roman" w:hAnsi="Times New Roman" w:cs="Times New Roman"/>
          <w:sz w:val="26"/>
          <w:szCs w:val="26"/>
          <w:lang w:val="vi-VN"/>
        </w:rPr>
        <w:t xml:space="preserve">đưa vào thị trường là sản phẩm </w:t>
      </w:r>
      <w:r w:rsidRPr="0027222B">
        <w:rPr>
          <w:rFonts w:ascii="Times New Roman" w:hAnsi="Times New Roman" w:cs="Times New Roman"/>
          <w:sz w:val="26"/>
          <w:szCs w:val="26"/>
        </w:rPr>
        <w:t xml:space="preserve">Clarinex® (Desloratadine, </w:t>
      </w:r>
      <w:r w:rsidRPr="0027222B">
        <w:rPr>
          <w:rFonts w:ascii="Times New Roman" w:hAnsi="Times New Roman" w:cs="Times New Roman"/>
          <w:i/>
          <w:sz w:val="26"/>
          <w:szCs w:val="26"/>
          <w:lang w:val="vi-VN"/>
        </w:rPr>
        <w:t>Hình 13.15</w:t>
      </w:r>
      <w:r w:rsidRPr="0027222B">
        <w:rPr>
          <w:rFonts w:ascii="Times New Roman" w:hAnsi="Times New Roman" w:cs="Times New Roman"/>
          <w:sz w:val="26"/>
          <w:szCs w:val="26"/>
          <w:lang w:val="vi-VN"/>
        </w:rPr>
        <w:t>)</w:t>
      </w:r>
      <w:r>
        <w:rPr>
          <w:rFonts w:ascii="Times New Roman" w:hAnsi="Times New Roman" w:cs="Times New Roman"/>
          <w:sz w:val="26"/>
          <w:szCs w:val="26"/>
          <w:lang w:val="vi-VN"/>
        </w:rPr>
        <w:t xml:space="preserve">, và đã cải thiện đáng kể các đặc tính dược động học hơn hợp chất mẹ. </w:t>
      </w:r>
    </w:p>
    <w:p w14:paraId="009E0E2E" w14:textId="77777777" w:rsidR="00B429D8" w:rsidRDefault="00B429D8" w:rsidP="00B429D8">
      <w:pPr>
        <w:spacing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Như được đề cập ở bảng 13.1, cả 2 hợp chất Cmax và Tmax  được so sánh như sau:</w:t>
      </w:r>
    </w:p>
    <w:p w14:paraId="4A92B72E" w14:textId="77777777" w:rsidR="00B429D8" w:rsidRPr="0027222B" w:rsidRDefault="00B429D8" w:rsidP="00B429D8">
      <w:pPr>
        <w:spacing w:line="360" w:lineRule="auto"/>
        <w:rPr>
          <w:rFonts w:ascii="Times New Roman" w:hAnsi="Times New Roman" w:cs="Times New Roman"/>
          <w:sz w:val="26"/>
          <w:szCs w:val="26"/>
          <w:lang w:val="vi-VN"/>
        </w:rPr>
      </w:pPr>
      <w:r>
        <w:rPr>
          <w:rFonts w:ascii="Times New Roman" w:hAnsi="Times New Roman" w:cs="Times New Roman"/>
          <w:noProof/>
          <w:sz w:val="26"/>
          <w:szCs w:val="26"/>
        </w:rPr>
        <w:drawing>
          <wp:inline distT="0" distB="0" distL="0" distR="0" wp14:anchorId="67A9D12D" wp14:editId="677DAC9C">
            <wp:extent cx="63531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extLst>
                        <a:ext uri="{28A0092B-C50C-407E-A947-70E740481C1C}">
                          <a14:useLocalDpi xmlns:a14="http://schemas.microsoft.com/office/drawing/2010/main" val="0"/>
                        </a:ext>
                      </a:extLst>
                    </a:blip>
                    <a:stretch>
                      <a:fillRect/>
                    </a:stretch>
                  </pic:blipFill>
                  <pic:spPr>
                    <a:xfrm>
                      <a:off x="0" y="0"/>
                      <a:ext cx="6354068" cy="1209845"/>
                    </a:xfrm>
                    <a:prstGeom prst="rect">
                      <a:avLst/>
                    </a:prstGeom>
                  </pic:spPr>
                </pic:pic>
              </a:graphicData>
            </a:graphic>
          </wp:inline>
        </w:drawing>
      </w:r>
    </w:p>
    <w:p w14:paraId="7AB581F8" w14:textId="6E86EC01" w:rsidR="00016B68" w:rsidRDefault="00B429D8" w:rsidP="00810EDB">
      <w:pPr>
        <w:spacing w:line="360" w:lineRule="auto"/>
        <w:jc w:val="both"/>
        <w:rPr>
          <w:rFonts w:ascii="Times New Roman" w:hAnsi="Times New Roman" w:cs="Times New Roman"/>
          <w:sz w:val="26"/>
          <w:szCs w:val="26"/>
          <w:lang w:val="vi-VN"/>
        </w:rPr>
      </w:pPr>
      <w:r w:rsidRPr="00E062BB">
        <w:rPr>
          <w:rFonts w:ascii="Times New Roman" w:hAnsi="Times New Roman" w:cs="Times New Roman"/>
          <w:sz w:val="26"/>
          <w:szCs w:val="26"/>
          <w:lang w:val="vi-VN"/>
        </w:rPr>
        <w:t>Sự trao đổi chất T</w:t>
      </w:r>
      <w:r>
        <w:rPr>
          <w:rFonts w:ascii="Times New Roman" w:hAnsi="Times New Roman" w:cs="Times New Roman"/>
          <w:sz w:val="26"/>
          <w:szCs w:val="26"/>
          <w:lang w:val="vi-VN"/>
        </w:rPr>
        <w:t xml:space="preserve"> </w:t>
      </w:r>
      <w:r w:rsidRPr="00E062BB">
        <w:rPr>
          <w:rFonts w:ascii="Times New Roman" w:hAnsi="Times New Roman" w:cs="Times New Roman"/>
          <w:sz w:val="16"/>
          <w:szCs w:val="16"/>
          <w:lang w:val="vi-VN"/>
        </w:rPr>
        <w:t xml:space="preserve">1/2 </w:t>
      </w:r>
      <w:r>
        <w:rPr>
          <w:rFonts w:ascii="Times New Roman" w:hAnsi="Times New Roman" w:cs="Times New Roman"/>
          <w:sz w:val="16"/>
          <w:szCs w:val="16"/>
          <w:lang w:val="vi-VN"/>
        </w:rPr>
        <w:t xml:space="preserve"> </w:t>
      </w:r>
      <w:r w:rsidRPr="00E062BB">
        <w:rPr>
          <w:rFonts w:ascii="Times New Roman" w:hAnsi="Times New Roman" w:cs="Times New Roman"/>
          <w:sz w:val="26"/>
          <w:szCs w:val="26"/>
          <w:lang w:val="vi-VN"/>
        </w:rPr>
        <w:t xml:space="preserve">của </w:t>
      </w:r>
      <w:r>
        <w:rPr>
          <w:rFonts w:ascii="Times New Roman" w:hAnsi="Times New Roman" w:cs="Times New Roman"/>
          <w:sz w:val="26"/>
          <w:szCs w:val="26"/>
          <w:lang w:val="vi-VN"/>
        </w:rPr>
        <w:t xml:space="preserve">Clarinex </w:t>
      </w:r>
      <w:r w:rsidRPr="0027222B">
        <w:rPr>
          <w:rFonts w:ascii="Times New Roman" w:hAnsi="Times New Roman" w:cs="Times New Roman"/>
          <w:sz w:val="26"/>
          <w:szCs w:val="26"/>
        </w:rPr>
        <w:t>® (Desloratadine</w:t>
      </w:r>
      <w:r>
        <w:rPr>
          <w:rFonts w:ascii="Times New Roman" w:hAnsi="Times New Roman" w:cs="Times New Roman"/>
          <w:sz w:val="26"/>
          <w:szCs w:val="26"/>
          <w:lang w:val="vi-VN"/>
        </w:rPr>
        <w:t xml:space="preserve">) thì hơn gấp đôi sự trao đổi chất của </w:t>
      </w:r>
      <w:r w:rsidRPr="00CB3B5F">
        <w:rPr>
          <w:rFonts w:ascii="Times New Roman" w:hAnsi="Times New Roman" w:cs="Times New Roman"/>
          <w:sz w:val="26"/>
          <w:szCs w:val="26"/>
          <w:lang w:val="vi-VN"/>
        </w:rPr>
        <w:t xml:space="preserve">Claritin </w:t>
      </w:r>
      <w:r w:rsidRPr="00CB3B5F">
        <w:t>®</w:t>
      </w:r>
      <w:r w:rsidRPr="00CB3B5F">
        <w:rPr>
          <w:rFonts w:ascii="Times New Roman" w:hAnsi="Times New Roman" w:cs="Times New Roman"/>
          <w:sz w:val="26"/>
          <w:szCs w:val="26"/>
          <w:lang w:val="vi-VN"/>
        </w:rPr>
        <w:t xml:space="preserve">  (Loratadine)</w:t>
      </w:r>
      <w:r>
        <w:rPr>
          <w:rFonts w:ascii="Times New Roman" w:hAnsi="Times New Roman" w:cs="Times New Roman"/>
          <w:sz w:val="26"/>
          <w:szCs w:val="26"/>
          <w:lang w:val="vi-VN"/>
        </w:rPr>
        <w:t xml:space="preserve">, và sự chuyển đổi này dẫn tới sự tiếp xúc tổng thể cao hơn đối với sự chuyển hóa của mỗi hợp chất. </w:t>
      </w:r>
      <w:r w:rsidR="00810EDB">
        <w:rPr>
          <w:rFonts w:ascii="Times New Roman" w:hAnsi="Times New Roman" w:cs="Times New Roman"/>
          <w:sz w:val="26"/>
          <w:szCs w:val="26"/>
        </w:rPr>
        <w:t>Họ</w:t>
      </w:r>
      <w:r>
        <w:rPr>
          <w:rFonts w:ascii="Times New Roman" w:hAnsi="Times New Roman" w:cs="Times New Roman"/>
          <w:sz w:val="26"/>
          <w:szCs w:val="26"/>
          <w:lang w:val="vi-VN"/>
        </w:rPr>
        <w:t xml:space="preserve"> đã đạt được bằng sáng chế  về chất chuyển hóa  là </w:t>
      </w:r>
      <w:r w:rsidRPr="00004D59">
        <w:rPr>
          <w:rFonts w:ascii="Times New Roman" w:hAnsi="Times New Roman" w:cs="Times New Roman"/>
          <w:sz w:val="26"/>
          <w:szCs w:val="26"/>
          <w:lang w:val="vi-VN"/>
        </w:rPr>
        <w:t>Schering–Plough vào năm  1997</w:t>
      </w:r>
      <w:r>
        <w:rPr>
          <w:rFonts w:ascii="Times New Roman" w:hAnsi="Times New Roman" w:cs="Times New Roman"/>
          <w:sz w:val="26"/>
          <w:szCs w:val="26"/>
          <w:lang w:val="vi-VN"/>
        </w:rPr>
        <w:t xml:space="preserve">, và được FDA công nhận cho phép bán hàng vào năm 2002 ( cùng với năm mà </w:t>
      </w:r>
      <w:r w:rsidRPr="00CB3B5F">
        <w:rPr>
          <w:rFonts w:ascii="Times New Roman" w:hAnsi="Times New Roman" w:cs="Times New Roman"/>
          <w:sz w:val="26"/>
          <w:szCs w:val="26"/>
          <w:lang w:val="vi-VN"/>
        </w:rPr>
        <w:t xml:space="preserve">Claritin </w:t>
      </w:r>
      <w:r w:rsidRPr="00CB3B5F">
        <w:t>®</w:t>
      </w:r>
      <w:r w:rsidRPr="00CB3B5F">
        <w:rPr>
          <w:rFonts w:ascii="Times New Roman" w:hAnsi="Times New Roman" w:cs="Times New Roman"/>
          <w:sz w:val="26"/>
          <w:szCs w:val="26"/>
          <w:lang w:val="vi-VN"/>
        </w:rPr>
        <w:t xml:space="preserve">  (Loratadine)</w:t>
      </w:r>
      <w:r>
        <w:rPr>
          <w:rFonts w:ascii="Times New Roman" w:hAnsi="Times New Roman" w:cs="Times New Roman"/>
          <w:sz w:val="26"/>
          <w:szCs w:val="26"/>
          <w:lang w:val="vi-VN"/>
        </w:rPr>
        <w:t xml:space="preserve"> được phép bán tại nhà thuốc. Clarinex </w:t>
      </w:r>
      <w:r w:rsidRPr="0027222B">
        <w:rPr>
          <w:rFonts w:ascii="Times New Roman" w:hAnsi="Times New Roman" w:cs="Times New Roman"/>
          <w:sz w:val="26"/>
          <w:szCs w:val="26"/>
        </w:rPr>
        <w:t>® (Desloratadine</w:t>
      </w:r>
      <w:r>
        <w:rPr>
          <w:rFonts w:ascii="Times New Roman" w:hAnsi="Times New Roman" w:cs="Times New Roman"/>
          <w:sz w:val="26"/>
          <w:szCs w:val="26"/>
          <w:lang w:val="vi-VN"/>
        </w:rPr>
        <w:t xml:space="preserve">) đã trở thành 1 loại thuốc bom tấn cho </w:t>
      </w:r>
      <w:r w:rsidRPr="00004D59">
        <w:rPr>
          <w:rFonts w:ascii="Times New Roman" w:hAnsi="Times New Roman" w:cs="Times New Roman"/>
          <w:sz w:val="26"/>
          <w:szCs w:val="26"/>
          <w:lang w:val="vi-VN"/>
        </w:rPr>
        <w:t>Schering–Plough</w:t>
      </w:r>
      <w:r>
        <w:rPr>
          <w:rFonts w:ascii="Times New Roman" w:hAnsi="Times New Roman" w:cs="Times New Roman"/>
          <w:sz w:val="26"/>
          <w:szCs w:val="26"/>
          <w:lang w:val="vi-VN"/>
        </w:rPr>
        <w:t xml:space="preserve"> và Sepracor (vào năm 2006, doanh số bán hàng năm đạt 722,41 triệu USD). Trường hợp này là một lời nhắc nhở nghiêm khắc về tầm quan trọng của việc hiểu về số phận của chất chuyển hóa </w:t>
      </w:r>
      <w:r w:rsidR="00810EDB">
        <w:rPr>
          <w:rFonts w:ascii="Times New Roman" w:hAnsi="Times New Roman" w:cs="Times New Roman"/>
          <w:sz w:val="26"/>
          <w:szCs w:val="26"/>
        </w:rPr>
        <w:t xml:space="preserve">trong cơ thể </w:t>
      </w:r>
      <w:r>
        <w:rPr>
          <w:rFonts w:ascii="Times New Roman" w:hAnsi="Times New Roman" w:cs="Times New Roman"/>
          <w:sz w:val="26"/>
          <w:szCs w:val="26"/>
          <w:lang w:val="vi-VN"/>
        </w:rPr>
        <w:t xml:space="preserve">để </w:t>
      </w:r>
      <w:r w:rsidR="00810EDB">
        <w:rPr>
          <w:rFonts w:ascii="Times New Roman" w:hAnsi="Times New Roman" w:cs="Times New Roman"/>
          <w:sz w:val="26"/>
          <w:szCs w:val="26"/>
        </w:rPr>
        <w:t>sử dụng thuốc</w:t>
      </w:r>
      <w:r>
        <w:rPr>
          <w:rFonts w:ascii="Times New Roman" w:hAnsi="Times New Roman" w:cs="Times New Roman"/>
          <w:sz w:val="26"/>
          <w:szCs w:val="26"/>
          <w:lang w:val="vi-VN"/>
        </w:rPr>
        <w:t xml:space="preserve">. Trong trường hợp này, </w:t>
      </w:r>
      <w:r w:rsidRPr="00004D59">
        <w:rPr>
          <w:rFonts w:ascii="Times New Roman" w:hAnsi="Times New Roman" w:cs="Times New Roman"/>
          <w:sz w:val="26"/>
          <w:szCs w:val="26"/>
          <w:lang w:val="vi-VN"/>
        </w:rPr>
        <w:t>Schering–Plough</w:t>
      </w:r>
      <w:r>
        <w:rPr>
          <w:rFonts w:ascii="Times New Roman" w:hAnsi="Times New Roman" w:cs="Times New Roman"/>
          <w:sz w:val="26"/>
          <w:szCs w:val="26"/>
          <w:lang w:val="vi-VN"/>
        </w:rPr>
        <w:t xml:space="preserve"> đã bỏ lỡ 1 cơ hội </w:t>
      </w:r>
      <w:r w:rsidR="00810EDB">
        <w:rPr>
          <w:rFonts w:ascii="Times New Roman" w:hAnsi="Times New Roman" w:cs="Times New Roman"/>
          <w:sz w:val="26"/>
          <w:szCs w:val="26"/>
        </w:rPr>
        <w:t>quan trọng trở thành</w:t>
      </w:r>
      <w:r>
        <w:rPr>
          <w:rFonts w:ascii="Times New Roman" w:hAnsi="Times New Roman" w:cs="Times New Roman"/>
          <w:sz w:val="26"/>
          <w:szCs w:val="26"/>
          <w:lang w:val="vi-VN"/>
        </w:rPr>
        <w:t xml:space="preserve"> 1 nhà sở hữu duy nhất của hợp chất điều trị này. Ngược lại, Sepracor đã có thể tận dụng điều này và đã giành lấy miếng bánh trong 1 thị trường lớn. Những câu chuyện </w:t>
      </w:r>
      <w:r w:rsidRPr="009C3020">
        <w:rPr>
          <w:rFonts w:ascii="Times New Roman" w:hAnsi="Times New Roman" w:cs="Times New Roman"/>
          <w:sz w:val="26"/>
          <w:szCs w:val="26"/>
          <w:lang w:val="vi-VN"/>
        </w:rPr>
        <w:t xml:space="preserve">về </w:t>
      </w:r>
      <w:r w:rsidRPr="001B62B2">
        <w:rPr>
          <w:rFonts w:ascii="Times New Roman" w:hAnsi="Times New Roman" w:cs="Times New Roman"/>
          <w:sz w:val="26"/>
          <w:szCs w:val="26"/>
          <w:lang w:val="vi-VN"/>
        </w:rPr>
        <w:t xml:space="preserve">Claritin® (Loratadine)/Clarinex® (Desloratadine) và Seldane® (Terfenadine)/Allegra® (Fexofenadine) đã tạo sự chú ý gần về số phận trao đổi chất của các ứng viên hợp chất. </w:t>
      </w:r>
      <w:r>
        <w:rPr>
          <w:rFonts w:ascii="Times New Roman" w:hAnsi="Times New Roman" w:cs="Times New Roman"/>
          <w:sz w:val="26"/>
          <w:szCs w:val="26"/>
          <w:lang w:val="vi-VN"/>
        </w:rPr>
        <w:t xml:space="preserve">Những nguy cơ và thành quả đều rất đáng kể. </w:t>
      </w:r>
    </w:p>
    <w:p w14:paraId="4918E75C" w14:textId="42DCF251" w:rsidR="00810EDB" w:rsidRPr="00810EDB" w:rsidRDefault="00810EDB" w:rsidP="00810EDB">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Người dịch: Lê Thị Kiều Trang</w:t>
      </w:r>
    </w:p>
    <w:p w14:paraId="45770718" w14:textId="77777777" w:rsidR="00810EDB" w:rsidRPr="00810EDB" w:rsidRDefault="00810EDB" w:rsidP="00810EDB">
      <w:pPr>
        <w:spacing w:line="360" w:lineRule="auto"/>
        <w:jc w:val="both"/>
        <w:rPr>
          <w:rFonts w:ascii="Times New Roman" w:hAnsi="Times New Roman" w:cs="Times New Roman"/>
          <w:sz w:val="26"/>
          <w:szCs w:val="26"/>
          <w:lang w:val="vi-VN"/>
        </w:rPr>
      </w:pPr>
    </w:p>
    <w:sectPr w:rsidR="00810EDB" w:rsidRPr="00810EDB" w:rsidSect="00810EDB">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D8"/>
    <w:rsid w:val="00016B68"/>
    <w:rsid w:val="00407A5C"/>
    <w:rsid w:val="006C6A99"/>
    <w:rsid w:val="007F008F"/>
    <w:rsid w:val="00810EDB"/>
    <w:rsid w:val="00B4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8128"/>
  <w15:chartTrackingRefBased/>
  <w15:docId w15:val="{3004857F-8974-4BAD-BB9F-805D38C2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D8"/>
    <w:pPr>
      <w:spacing w:after="200" w:line="276" w:lineRule="auto"/>
    </w:pPr>
  </w:style>
  <w:style w:type="paragraph" w:styleId="Heading1">
    <w:name w:val="heading 1"/>
    <w:basedOn w:val="Normal"/>
    <w:next w:val="Normal"/>
    <w:link w:val="Heading1Char"/>
    <w:uiPriority w:val="9"/>
    <w:qFormat/>
    <w:rsid w:val="00B429D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9D8"/>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Le</dc:creator>
  <cp:keywords/>
  <dc:description/>
  <cp:lastModifiedBy>Trang Le</cp:lastModifiedBy>
  <cp:revision>2</cp:revision>
  <dcterms:created xsi:type="dcterms:W3CDTF">2022-01-17T09:32:00Z</dcterms:created>
  <dcterms:modified xsi:type="dcterms:W3CDTF">2022-01-17T09:42:00Z</dcterms:modified>
</cp:coreProperties>
</file>