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C7" w:rsidRPr="00D5559B" w:rsidRDefault="00DF7DC7" w:rsidP="00DF7DC7">
      <w:pPr>
        <w:spacing w:line="360" w:lineRule="auto"/>
        <w:ind w:firstLine="720"/>
        <w:jc w:val="both"/>
        <w:rPr>
          <w:sz w:val="28"/>
          <w:szCs w:val="28"/>
          <w:lang w:val="pt-BR"/>
        </w:rPr>
      </w:pPr>
      <w:r w:rsidRPr="00D5559B">
        <w:rPr>
          <w:b/>
          <w:sz w:val="28"/>
          <w:szCs w:val="28"/>
          <w:lang w:val="pt-BR"/>
        </w:rPr>
        <w:t xml:space="preserve">Bài số 4. </w:t>
      </w:r>
      <w:r w:rsidRPr="00D5559B">
        <w:rPr>
          <w:sz w:val="28"/>
          <w:szCs w:val="28"/>
          <w:lang w:val="pt-BR"/>
        </w:rPr>
        <w:t>Để xác định hàm lượng của Cu trong nước, lấy 4 (l) H</w:t>
      </w:r>
      <w:r w:rsidRPr="00D5559B">
        <w:rPr>
          <w:sz w:val="28"/>
          <w:szCs w:val="28"/>
          <w:vertAlign w:val="subscript"/>
          <w:lang w:val="pt-BR"/>
        </w:rPr>
        <w:t>2</w:t>
      </w:r>
      <w:r w:rsidRPr="00D5559B">
        <w:rPr>
          <w:sz w:val="28"/>
          <w:szCs w:val="28"/>
          <w:lang w:val="pt-BR"/>
        </w:rPr>
        <w:t>O đem cô cạn, bã rắn hoà tan  trong hh HCl và getalin, sau đó định mức đến 100ml.</w:t>
      </w:r>
    </w:p>
    <w:p w:rsidR="00DF7DC7" w:rsidRPr="00D5559B" w:rsidRDefault="00DF7DC7" w:rsidP="00DF7DC7">
      <w:pPr>
        <w:spacing w:line="360" w:lineRule="auto"/>
        <w:ind w:firstLine="720"/>
        <w:jc w:val="both"/>
        <w:rPr>
          <w:sz w:val="28"/>
          <w:szCs w:val="28"/>
          <w:lang w:val="pt-BR"/>
        </w:rPr>
      </w:pPr>
      <w:r w:rsidRPr="00D5559B">
        <w:rPr>
          <w:sz w:val="28"/>
          <w:szCs w:val="28"/>
          <w:lang w:val="pt-BR"/>
        </w:rPr>
        <w:t>Lấy 25ml dung dịch cho vào bình cực phổ đo dòng I</w:t>
      </w:r>
      <w:r w:rsidRPr="00D5559B">
        <w:rPr>
          <w:sz w:val="28"/>
          <w:szCs w:val="28"/>
          <w:vertAlign w:val="subscript"/>
          <w:lang w:val="pt-BR"/>
        </w:rPr>
        <w:t>C</w:t>
      </w:r>
      <w:r w:rsidRPr="00D5559B">
        <w:rPr>
          <w:sz w:val="28"/>
          <w:szCs w:val="28"/>
          <w:lang w:val="pt-BR"/>
        </w:rPr>
        <w:t>= 0,75 µA sau đó lấy 25ml dung dịch, thêm vào 5ml dung dịch CuSO</w:t>
      </w:r>
      <w:r w:rsidRPr="00D5559B">
        <w:rPr>
          <w:sz w:val="28"/>
          <w:szCs w:val="28"/>
          <w:vertAlign w:val="subscript"/>
          <w:lang w:val="pt-BR"/>
        </w:rPr>
        <w:t>4</w:t>
      </w:r>
      <w:r w:rsidRPr="00D5559B">
        <w:rPr>
          <w:sz w:val="28"/>
          <w:szCs w:val="28"/>
          <w:lang w:val="pt-BR"/>
        </w:rPr>
        <w:t xml:space="preserve"> 10</w:t>
      </w:r>
      <w:r w:rsidRPr="00D5559B">
        <w:rPr>
          <w:sz w:val="28"/>
          <w:szCs w:val="28"/>
          <w:vertAlign w:val="superscript"/>
          <w:lang w:val="pt-BR"/>
        </w:rPr>
        <w:t>-2</w:t>
      </w:r>
      <w:r w:rsidRPr="00D5559B">
        <w:rPr>
          <w:sz w:val="28"/>
          <w:szCs w:val="28"/>
          <w:lang w:val="pt-BR"/>
        </w:rPr>
        <w:t>M rồi cực phổ I</w:t>
      </w:r>
      <w:r w:rsidRPr="00D5559B">
        <w:rPr>
          <w:sz w:val="28"/>
          <w:szCs w:val="28"/>
          <w:vertAlign w:val="subscript"/>
          <w:lang w:val="pt-BR"/>
        </w:rPr>
        <w:t>C</w:t>
      </w:r>
      <w:r w:rsidRPr="00D5559B">
        <w:rPr>
          <w:sz w:val="28"/>
          <w:szCs w:val="28"/>
          <w:lang w:val="pt-BR"/>
        </w:rPr>
        <w:t>=3,75µA.</w:t>
      </w:r>
    </w:p>
    <w:p w:rsidR="00DF7DC7" w:rsidRPr="00D5559B" w:rsidRDefault="00DF7DC7" w:rsidP="00DF7DC7">
      <w:pPr>
        <w:spacing w:line="480" w:lineRule="auto"/>
        <w:jc w:val="both"/>
        <w:rPr>
          <w:sz w:val="28"/>
          <w:szCs w:val="28"/>
          <w:lang w:val="pt-BR"/>
        </w:rPr>
      </w:pPr>
      <w:r w:rsidRPr="00D5559B">
        <w:rPr>
          <w:sz w:val="28"/>
          <w:szCs w:val="28"/>
          <w:lang w:val="pt-BR"/>
        </w:rPr>
        <w:t>Tính số mg Cu trong 1(l) H</w:t>
      </w:r>
      <w:r w:rsidRPr="00D5559B">
        <w:rPr>
          <w:sz w:val="28"/>
          <w:szCs w:val="28"/>
          <w:vertAlign w:val="subscript"/>
          <w:lang w:val="pt-BR"/>
        </w:rPr>
        <w:t>2</w:t>
      </w:r>
      <w:r w:rsidRPr="00D5559B">
        <w:rPr>
          <w:sz w:val="28"/>
          <w:szCs w:val="28"/>
          <w:lang w:val="pt-BR"/>
        </w:rPr>
        <w:t>O.</w:t>
      </w:r>
    </w:p>
    <w:p w:rsidR="00DF7DC7" w:rsidRPr="00D5559B" w:rsidRDefault="00DF7DC7" w:rsidP="00DF7DC7">
      <w:pPr>
        <w:spacing w:line="360" w:lineRule="auto"/>
        <w:ind w:firstLine="720"/>
        <w:jc w:val="both"/>
        <w:rPr>
          <w:sz w:val="28"/>
          <w:szCs w:val="28"/>
          <w:lang w:val="pt-BR"/>
        </w:rPr>
      </w:pPr>
      <w:r w:rsidRPr="00D5559B">
        <w:rPr>
          <w:b/>
          <w:sz w:val="28"/>
          <w:szCs w:val="28"/>
          <w:lang w:val="pt-BR"/>
        </w:rPr>
        <w:t xml:space="preserve">Bài số 5. </w:t>
      </w:r>
      <w:r w:rsidRPr="00D5559B">
        <w:rPr>
          <w:sz w:val="28"/>
          <w:szCs w:val="28"/>
          <w:lang w:val="pt-BR"/>
        </w:rPr>
        <w:t>Phân tích Cu trong mẫu nước ngầm bằng phương pháp von-ampe hoà tan anot. Lấy 2lit mẫu nước cô cạn rồi sấy khô, hoà tan vào dd HCl và geratin rồi định mức tới  100ml. Tiến hành đo:</w:t>
      </w:r>
    </w:p>
    <w:p w:rsidR="00DF7DC7" w:rsidRPr="00D5559B" w:rsidRDefault="00DF7DC7" w:rsidP="00DF7DC7">
      <w:pPr>
        <w:spacing w:line="360" w:lineRule="auto"/>
        <w:ind w:firstLine="720"/>
        <w:jc w:val="both"/>
        <w:rPr>
          <w:sz w:val="28"/>
          <w:szCs w:val="28"/>
          <w:lang w:val="pt-BR"/>
        </w:rPr>
      </w:pPr>
      <w:r w:rsidRPr="00D5559B">
        <w:rPr>
          <w:sz w:val="28"/>
          <w:szCs w:val="28"/>
          <w:lang w:val="pt-BR"/>
        </w:rPr>
        <w:t>Lấy 25ml dung dịch này cho vào bình đựng, thêm vào 2ml dung dịch đệm axetat rồi định mức đến 30ml, tiến hành phân tích thu được I</w:t>
      </w:r>
      <w:r w:rsidRPr="00D5559B">
        <w:rPr>
          <w:sz w:val="28"/>
          <w:szCs w:val="28"/>
          <w:vertAlign w:val="subscript"/>
          <w:lang w:val="pt-BR"/>
        </w:rPr>
        <w:t>d</w:t>
      </w:r>
      <w:r w:rsidRPr="00D5559B">
        <w:rPr>
          <w:sz w:val="28"/>
          <w:szCs w:val="28"/>
          <w:lang w:val="pt-BR"/>
        </w:rPr>
        <w:t>=0,75 µA.</w:t>
      </w:r>
    </w:p>
    <w:p w:rsidR="00DF7DC7" w:rsidRPr="00D5559B" w:rsidRDefault="00DF7DC7" w:rsidP="00DF7DC7">
      <w:pPr>
        <w:spacing w:line="480" w:lineRule="auto"/>
        <w:ind w:firstLine="720"/>
        <w:jc w:val="both"/>
        <w:rPr>
          <w:sz w:val="28"/>
          <w:szCs w:val="28"/>
          <w:lang w:val="pt-BR"/>
        </w:rPr>
      </w:pPr>
      <w:r w:rsidRPr="00D5559B">
        <w:rPr>
          <w:sz w:val="28"/>
          <w:szCs w:val="28"/>
          <w:lang w:val="pt-BR"/>
        </w:rPr>
        <w:t>Lấy 25ml dung dịch này cho vào bình đựng, thêm vào 2ml dung dịch đệm axetat, sau đó cho tiếp vào 2ml dung dịch CuCl</w:t>
      </w:r>
      <w:r w:rsidRPr="00D5559B">
        <w:rPr>
          <w:sz w:val="28"/>
          <w:szCs w:val="28"/>
          <w:vertAlign w:val="subscript"/>
          <w:lang w:val="pt-BR"/>
        </w:rPr>
        <w:t>2</w:t>
      </w:r>
      <w:r w:rsidRPr="00D5559B">
        <w:rPr>
          <w:sz w:val="28"/>
          <w:szCs w:val="28"/>
          <w:lang w:val="pt-BR"/>
        </w:rPr>
        <w:t xml:space="preserve"> 10</w:t>
      </w:r>
      <w:r w:rsidRPr="00D5559B">
        <w:rPr>
          <w:sz w:val="28"/>
          <w:szCs w:val="28"/>
          <w:vertAlign w:val="superscript"/>
          <w:lang w:val="pt-BR"/>
        </w:rPr>
        <w:t>-2</w:t>
      </w:r>
      <w:r w:rsidRPr="00D5559B">
        <w:rPr>
          <w:sz w:val="28"/>
          <w:szCs w:val="28"/>
          <w:lang w:val="pt-BR"/>
        </w:rPr>
        <w:t>M rồi định mức bằng nứoc cất đến 30ml, tiến hành phân tích thu được I</w:t>
      </w:r>
      <w:r w:rsidRPr="00D5559B">
        <w:rPr>
          <w:sz w:val="28"/>
          <w:szCs w:val="28"/>
          <w:vertAlign w:val="subscript"/>
          <w:lang w:val="pt-BR"/>
        </w:rPr>
        <w:t>d</w:t>
      </w:r>
      <w:r w:rsidRPr="00D5559B">
        <w:rPr>
          <w:sz w:val="28"/>
          <w:szCs w:val="28"/>
          <w:lang w:val="pt-BR"/>
        </w:rPr>
        <w:t>=3,75 µA. Tính hàm lượng Cu trong mẫu(ppm).</w:t>
      </w:r>
    </w:p>
    <w:p w:rsidR="00DF7DC7" w:rsidRPr="00D5559B" w:rsidRDefault="00DF7DC7" w:rsidP="00DF7DC7">
      <w:pPr>
        <w:spacing w:beforeLines="60" w:before="144" w:afterLines="60" w:after="144" w:line="360" w:lineRule="auto"/>
        <w:ind w:firstLine="720"/>
        <w:jc w:val="both"/>
        <w:rPr>
          <w:sz w:val="28"/>
          <w:szCs w:val="28"/>
          <w:lang w:val="pt-BR"/>
        </w:rPr>
      </w:pPr>
      <w:r w:rsidRPr="00D5559B">
        <w:rPr>
          <w:b/>
          <w:sz w:val="28"/>
          <w:szCs w:val="28"/>
          <w:lang w:val="pt-BR"/>
        </w:rPr>
        <w:t>Bài số 6.</w:t>
      </w:r>
      <w:r w:rsidRPr="00D5559B">
        <w:rPr>
          <w:sz w:val="28"/>
          <w:szCs w:val="28"/>
          <w:lang w:val="pt-BR"/>
        </w:rPr>
        <w:t xml:space="preserve"> Trong dung dịch NaOH sự khử ion </w:t>
      </w:r>
      <w:r w:rsidRPr="000E356C">
        <w:rPr>
          <w:position w:val="-12"/>
          <w:sz w:val="28"/>
          <w:szCs w:val="28"/>
        </w:rPr>
        <w:object w:dxaOrig="6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8.75pt" o:ole="">
            <v:imagedata r:id="rId5" o:title=""/>
          </v:shape>
          <o:OLEObject Type="Embed" ProgID="Equation.DSMT4" ShapeID="_x0000_i1025" DrawAspect="Content" ObjectID="_1633788572" r:id="rId6"/>
        </w:object>
      </w:r>
      <w:r w:rsidRPr="00D5559B">
        <w:rPr>
          <w:sz w:val="28"/>
          <w:szCs w:val="28"/>
          <w:lang w:val="pt-BR"/>
        </w:rPr>
        <w:t xml:space="preserve"> cho sóng cực phổ nhờ điện cực giọt thủy ngân có tốc độ chảy 1,5mg/s, thời gian chảy 3,15s, hệ số khuếch tán 0,75.10</w:t>
      </w:r>
      <w:r w:rsidRPr="00D5559B">
        <w:rPr>
          <w:sz w:val="28"/>
          <w:szCs w:val="28"/>
          <w:vertAlign w:val="superscript"/>
          <w:lang w:val="pt-BR"/>
        </w:rPr>
        <w:t>-5</w:t>
      </w:r>
      <w:r w:rsidRPr="00D5559B">
        <w:rPr>
          <w:sz w:val="28"/>
          <w:szCs w:val="28"/>
          <w:lang w:val="pt-BR"/>
        </w:rPr>
        <w:t xml:space="preserve"> cm</w:t>
      </w:r>
      <w:r w:rsidRPr="00D5559B">
        <w:rPr>
          <w:sz w:val="28"/>
          <w:szCs w:val="28"/>
          <w:vertAlign w:val="superscript"/>
          <w:lang w:val="pt-BR"/>
        </w:rPr>
        <w:t>2</w:t>
      </w:r>
      <w:r w:rsidRPr="00D5559B">
        <w:rPr>
          <w:sz w:val="28"/>
          <w:szCs w:val="28"/>
          <w:lang w:val="pt-BR"/>
        </w:rPr>
        <w:t xml:space="preserve">/s , cường độ khuếch tán 61,9 µA với dung dịch </w:t>
      </w:r>
      <w:r w:rsidRPr="000E356C">
        <w:rPr>
          <w:position w:val="-12"/>
          <w:sz w:val="28"/>
          <w:szCs w:val="28"/>
        </w:rPr>
        <w:object w:dxaOrig="639" w:dyaOrig="380">
          <v:shape id="_x0000_i1026" type="#_x0000_t75" style="width:32.25pt;height:18.75pt" o:ole="">
            <v:imagedata r:id="rId5" o:title=""/>
          </v:shape>
          <o:OLEObject Type="Embed" ProgID="Equation.DSMT4" ShapeID="_x0000_i1026" DrawAspect="Content" ObjectID="_1633788573" r:id="rId7"/>
        </w:object>
      </w:r>
      <w:r w:rsidRPr="00D5559B">
        <w:rPr>
          <w:sz w:val="28"/>
          <w:szCs w:val="28"/>
          <w:lang w:val="pt-BR"/>
        </w:rPr>
        <w:t>4.10</w:t>
      </w:r>
      <w:r w:rsidRPr="00D5559B">
        <w:rPr>
          <w:sz w:val="28"/>
          <w:szCs w:val="28"/>
          <w:vertAlign w:val="superscript"/>
          <w:lang w:val="pt-BR"/>
        </w:rPr>
        <w:t>-3</w:t>
      </w:r>
      <w:r w:rsidRPr="00D5559B">
        <w:rPr>
          <w:sz w:val="28"/>
          <w:szCs w:val="28"/>
          <w:lang w:val="pt-BR"/>
        </w:rPr>
        <w:t xml:space="preserve"> M. Xác định sự khử ion trên. (Trích bài giảng của TS Ngô Văn Tứ_ khoa Hoá trường ĐHSP Huế)</w:t>
      </w:r>
    </w:p>
    <w:p w:rsidR="00DF7DC7" w:rsidRPr="00D5559B" w:rsidRDefault="00DF7DC7" w:rsidP="00DF7DC7">
      <w:pPr>
        <w:spacing w:line="360" w:lineRule="auto"/>
        <w:ind w:firstLine="720"/>
        <w:jc w:val="both"/>
        <w:rPr>
          <w:sz w:val="28"/>
          <w:szCs w:val="28"/>
          <w:lang w:val="pt-BR"/>
        </w:rPr>
      </w:pPr>
      <w:r w:rsidRPr="00D5559B">
        <w:rPr>
          <w:b/>
          <w:sz w:val="28"/>
          <w:szCs w:val="28"/>
          <w:lang w:val="pt-BR"/>
        </w:rPr>
        <w:t xml:space="preserve">Bài số 7. </w:t>
      </w:r>
      <w:r w:rsidRPr="00D5559B">
        <w:rPr>
          <w:sz w:val="28"/>
          <w:szCs w:val="28"/>
          <w:lang w:val="pt-BR"/>
        </w:rPr>
        <w:t>Hàm lượng của As(III) trong nước có thẻ phân tích bằng phương pháp cực phổ xung vi phân. Ban đầu ta đặt điện thế là -0,1V sau đó ta quét thế âm dần với biên độ là 5mV/s. Sự biến đổi As(III) về As(0) xảy ra ở khoảng thế -0,44V. Cường độ dòng của các mẫu tiêu chuẩn chứa chất phân tích trong nền phân tích  như sau:</w:t>
      </w:r>
    </w:p>
    <w:p w:rsidR="00DF7DC7" w:rsidRPr="00D5559B" w:rsidRDefault="00DF7DC7" w:rsidP="00DF7DC7">
      <w:pPr>
        <w:autoSpaceDE w:val="0"/>
        <w:autoSpaceDN w:val="0"/>
        <w:adjustRightInd w:val="0"/>
        <w:ind w:firstLine="720"/>
        <w:rPr>
          <w:rFonts w:ascii="Frutiger-Bold" w:hAnsi="Frutiger-Bold" w:cs="Frutiger-Bold"/>
          <w:bCs/>
          <w:sz w:val="28"/>
          <w:szCs w:val="28"/>
          <w:lang w:val="pt-BR"/>
        </w:rPr>
      </w:pPr>
      <w:r w:rsidRPr="00D5559B">
        <w:rPr>
          <w:rFonts w:ascii="Frutiger-Bold" w:hAnsi="Frutiger-Bold" w:cs="Frutiger-Bold"/>
          <w:bCs/>
          <w:sz w:val="28"/>
          <w:szCs w:val="28"/>
          <w:lang w:val="pt-BR"/>
        </w:rPr>
        <w:lastRenderedPageBreak/>
        <w:t xml:space="preserve">[As(III)] (M) </w:t>
      </w:r>
      <w:r w:rsidRPr="00D5559B">
        <w:rPr>
          <w:rFonts w:ascii="Frutiger-Bold" w:hAnsi="Frutiger-Bold" w:cs="Frutiger-Bold"/>
          <w:bCs/>
          <w:sz w:val="28"/>
          <w:szCs w:val="28"/>
          <w:lang w:val="pt-BR"/>
        </w:rPr>
        <w:tab/>
      </w:r>
      <w:r w:rsidRPr="00D5559B">
        <w:rPr>
          <w:rFonts w:ascii="Frutiger-Bold" w:hAnsi="Frutiger-Bold" w:cs="Frutiger-Bold"/>
          <w:bCs/>
          <w:sz w:val="28"/>
          <w:szCs w:val="28"/>
          <w:lang w:val="pt-BR"/>
        </w:rPr>
        <w:tab/>
      </w:r>
      <w:r w:rsidRPr="00D5559B">
        <w:rPr>
          <w:rFonts w:ascii="Frutiger-BoldItalic" w:hAnsi="Frutiger-BoldItalic" w:cs="Frutiger-BoldItalic"/>
          <w:bCs/>
          <w:i/>
          <w:iCs/>
          <w:sz w:val="28"/>
          <w:szCs w:val="28"/>
          <w:lang w:val="pt-BR"/>
        </w:rPr>
        <w:t>i</w:t>
      </w:r>
      <w:r w:rsidRPr="00D5559B">
        <w:rPr>
          <w:rFonts w:ascii="Frutiger-Bold" w:hAnsi="Frutiger-Bold" w:cs="Frutiger-Bold"/>
          <w:bCs/>
          <w:sz w:val="28"/>
          <w:szCs w:val="28"/>
          <w:lang w:val="pt-BR"/>
        </w:rPr>
        <w:t>p(</w:t>
      </w:r>
      <w:r w:rsidRPr="00C5649C">
        <w:rPr>
          <w:rFonts w:ascii="Symbol" w:hAnsi="Symbol" w:cs="Symbol"/>
          <w:sz w:val="28"/>
          <w:szCs w:val="28"/>
        </w:rPr>
        <w:t></w:t>
      </w:r>
      <w:r w:rsidRPr="00D5559B">
        <w:rPr>
          <w:rFonts w:ascii="Frutiger-Bold" w:hAnsi="Frutiger-Bold" w:cs="Frutiger-Bold"/>
          <w:bCs/>
          <w:sz w:val="28"/>
          <w:szCs w:val="28"/>
          <w:lang w:val="pt-BR"/>
        </w:rPr>
        <w:t>A)</w:t>
      </w:r>
    </w:p>
    <w:p w:rsidR="00DF7DC7" w:rsidRPr="00D5559B" w:rsidRDefault="00DF7DC7" w:rsidP="00DF7DC7">
      <w:pPr>
        <w:autoSpaceDE w:val="0"/>
        <w:autoSpaceDN w:val="0"/>
        <w:adjustRightInd w:val="0"/>
        <w:ind w:firstLine="720"/>
        <w:rPr>
          <w:rFonts w:ascii="Frutiger-Roman" w:hAnsi="Frutiger-Roman" w:cs="Frutiger-Roman"/>
          <w:sz w:val="28"/>
          <w:szCs w:val="28"/>
          <w:lang w:val="pt-BR"/>
        </w:rPr>
      </w:pPr>
      <w:r w:rsidRPr="00D5559B">
        <w:rPr>
          <w:rFonts w:ascii="Frutiger-Roman" w:hAnsi="Frutiger-Roman" w:cs="Frutiger-Roman"/>
          <w:sz w:val="28"/>
          <w:szCs w:val="28"/>
          <w:lang w:val="pt-BR"/>
        </w:rPr>
        <w:t xml:space="preserve">1.00 </w:t>
      </w:r>
      <w:r w:rsidRPr="00C5649C">
        <w:rPr>
          <w:rFonts w:ascii="Symbol" w:hAnsi="Symbol" w:cs="Symbol"/>
          <w:sz w:val="28"/>
          <w:szCs w:val="28"/>
        </w:rPr>
        <w:t></w:t>
      </w:r>
      <w:r w:rsidRPr="00C5649C">
        <w:rPr>
          <w:rFonts w:ascii="Symbol" w:hAnsi="Symbol" w:cs="Symbol"/>
          <w:sz w:val="28"/>
          <w:szCs w:val="28"/>
        </w:rPr>
        <w:t></w:t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>10</w:t>
      </w:r>
      <w:r w:rsidRPr="00D5559B">
        <w:rPr>
          <w:rFonts w:ascii="Frutiger-Roman" w:hAnsi="Frutiger-Roman" w:cs="Frutiger-Roman"/>
          <w:sz w:val="28"/>
          <w:szCs w:val="28"/>
          <w:vertAlign w:val="superscript"/>
          <w:lang w:val="pt-BR"/>
        </w:rPr>
        <w:t>–6</w:t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 xml:space="preserve"> </w:t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ab/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ab/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ab/>
        <w:t>0.298</w:t>
      </w:r>
    </w:p>
    <w:p w:rsidR="00DF7DC7" w:rsidRPr="00D5559B" w:rsidRDefault="00DF7DC7" w:rsidP="00DF7DC7">
      <w:pPr>
        <w:autoSpaceDE w:val="0"/>
        <w:autoSpaceDN w:val="0"/>
        <w:adjustRightInd w:val="0"/>
        <w:ind w:firstLine="720"/>
        <w:rPr>
          <w:rFonts w:ascii="Frutiger-Roman" w:hAnsi="Frutiger-Roman" w:cs="Frutiger-Roman"/>
          <w:sz w:val="28"/>
          <w:szCs w:val="28"/>
          <w:lang w:val="pt-BR"/>
        </w:rPr>
      </w:pPr>
      <w:r w:rsidRPr="00D5559B">
        <w:rPr>
          <w:rFonts w:ascii="Frutiger-Roman" w:hAnsi="Frutiger-Roman" w:cs="Frutiger-Roman"/>
          <w:sz w:val="28"/>
          <w:szCs w:val="28"/>
          <w:lang w:val="pt-BR"/>
        </w:rPr>
        <w:t xml:space="preserve">3.00 </w:t>
      </w:r>
      <w:r w:rsidRPr="00C5649C">
        <w:rPr>
          <w:rFonts w:ascii="Symbol" w:hAnsi="Symbol" w:cs="Symbol"/>
          <w:sz w:val="28"/>
          <w:szCs w:val="28"/>
        </w:rPr>
        <w:t></w:t>
      </w:r>
      <w:r w:rsidRPr="00C5649C">
        <w:rPr>
          <w:rFonts w:ascii="Symbol" w:hAnsi="Symbol" w:cs="Symbol"/>
          <w:sz w:val="28"/>
          <w:szCs w:val="28"/>
        </w:rPr>
        <w:t></w:t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>10</w:t>
      </w:r>
      <w:r w:rsidRPr="00D5559B">
        <w:rPr>
          <w:rFonts w:ascii="Frutiger-Roman" w:hAnsi="Frutiger-Roman" w:cs="Frutiger-Roman"/>
          <w:sz w:val="28"/>
          <w:szCs w:val="28"/>
          <w:vertAlign w:val="superscript"/>
          <w:lang w:val="pt-BR"/>
        </w:rPr>
        <w:t>–6</w:t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ab/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ab/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ab/>
        <w:t>0.947</w:t>
      </w:r>
    </w:p>
    <w:p w:rsidR="00DF7DC7" w:rsidRPr="00D5559B" w:rsidRDefault="00DF7DC7" w:rsidP="00DF7DC7">
      <w:pPr>
        <w:autoSpaceDE w:val="0"/>
        <w:autoSpaceDN w:val="0"/>
        <w:adjustRightInd w:val="0"/>
        <w:ind w:firstLine="720"/>
        <w:rPr>
          <w:rFonts w:ascii="Frutiger-Roman" w:hAnsi="Frutiger-Roman" w:cs="Frutiger-Roman"/>
          <w:sz w:val="28"/>
          <w:szCs w:val="28"/>
          <w:lang w:val="pt-BR"/>
        </w:rPr>
      </w:pPr>
      <w:r w:rsidRPr="00D5559B">
        <w:rPr>
          <w:rFonts w:ascii="Frutiger-Roman" w:hAnsi="Frutiger-Roman" w:cs="Frutiger-Roman"/>
          <w:sz w:val="28"/>
          <w:szCs w:val="28"/>
          <w:lang w:val="pt-BR"/>
        </w:rPr>
        <w:t xml:space="preserve">6.00 </w:t>
      </w:r>
      <w:r w:rsidRPr="00C5649C">
        <w:rPr>
          <w:rFonts w:ascii="Symbol" w:hAnsi="Symbol" w:cs="Symbol"/>
          <w:sz w:val="28"/>
          <w:szCs w:val="28"/>
        </w:rPr>
        <w:t></w:t>
      </w:r>
      <w:r w:rsidRPr="00C5649C">
        <w:rPr>
          <w:rFonts w:ascii="Symbol" w:hAnsi="Symbol" w:cs="Symbol"/>
          <w:sz w:val="28"/>
          <w:szCs w:val="28"/>
        </w:rPr>
        <w:t></w:t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>10</w:t>
      </w:r>
      <w:r w:rsidRPr="00D5559B">
        <w:rPr>
          <w:rFonts w:ascii="Frutiger-Roman" w:hAnsi="Frutiger-Roman" w:cs="Frutiger-Roman"/>
          <w:sz w:val="28"/>
          <w:szCs w:val="28"/>
          <w:vertAlign w:val="superscript"/>
          <w:lang w:val="pt-BR"/>
        </w:rPr>
        <w:t>–6</w:t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 xml:space="preserve"> </w:t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ab/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ab/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ab/>
        <w:t>1.83</w:t>
      </w:r>
    </w:p>
    <w:p w:rsidR="00DF7DC7" w:rsidRPr="00D5559B" w:rsidRDefault="00DF7DC7" w:rsidP="00DF7DC7">
      <w:pPr>
        <w:autoSpaceDE w:val="0"/>
        <w:autoSpaceDN w:val="0"/>
        <w:adjustRightInd w:val="0"/>
        <w:ind w:firstLine="720"/>
        <w:rPr>
          <w:rFonts w:ascii="Frutiger-Roman" w:hAnsi="Frutiger-Roman" w:cs="Frutiger-Roman"/>
          <w:sz w:val="28"/>
          <w:szCs w:val="28"/>
          <w:lang w:val="pt-BR"/>
        </w:rPr>
      </w:pPr>
      <w:r w:rsidRPr="00D5559B">
        <w:rPr>
          <w:rFonts w:ascii="Frutiger-Roman" w:hAnsi="Frutiger-Roman" w:cs="Frutiger-Roman"/>
          <w:sz w:val="28"/>
          <w:szCs w:val="28"/>
          <w:lang w:val="pt-BR"/>
        </w:rPr>
        <w:t xml:space="preserve">9.00 </w:t>
      </w:r>
      <w:r w:rsidRPr="00C5649C">
        <w:rPr>
          <w:rFonts w:ascii="Symbol" w:hAnsi="Symbol" w:cs="Symbol"/>
          <w:sz w:val="28"/>
          <w:szCs w:val="28"/>
        </w:rPr>
        <w:t></w:t>
      </w:r>
      <w:r w:rsidRPr="00C5649C">
        <w:rPr>
          <w:rFonts w:ascii="Symbol" w:hAnsi="Symbol" w:cs="Symbol"/>
          <w:sz w:val="28"/>
          <w:szCs w:val="28"/>
        </w:rPr>
        <w:t></w:t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>10</w:t>
      </w:r>
      <w:r w:rsidRPr="00D5559B">
        <w:rPr>
          <w:rFonts w:ascii="Frutiger-Roman" w:hAnsi="Frutiger-Roman" w:cs="Frutiger-Roman"/>
          <w:sz w:val="28"/>
          <w:szCs w:val="28"/>
          <w:vertAlign w:val="superscript"/>
          <w:lang w:val="pt-BR"/>
        </w:rPr>
        <w:t>–6</w:t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ab/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ab/>
      </w:r>
      <w:r w:rsidRPr="00D5559B">
        <w:rPr>
          <w:rFonts w:ascii="Frutiger-Roman" w:hAnsi="Frutiger-Roman" w:cs="Frutiger-Roman"/>
          <w:sz w:val="28"/>
          <w:szCs w:val="28"/>
          <w:lang w:val="pt-BR"/>
        </w:rPr>
        <w:tab/>
        <w:t xml:space="preserve"> 2.72</w:t>
      </w:r>
    </w:p>
    <w:p w:rsidR="00DF7DC7" w:rsidRPr="00D5559B" w:rsidRDefault="00DF7DC7" w:rsidP="00DF7DC7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pt-BR"/>
        </w:rPr>
      </w:pPr>
      <w:r w:rsidRPr="00D5559B">
        <w:rPr>
          <w:sz w:val="28"/>
          <w:szCs w:val="28"/>
          <w:lang w:val="pt-BR"/>
        </w:rPr>
        <w:t>Hàm lượng As(III)  trong mẫu phân tích bằng bao nhiêu nếu cưòng độ dòng 1,37</w:t>
      </w:r>
      <w:r w:rsidRPr="00C5649C">
        <w:rPr>
          <w:rFonts w:ascii="Symbol" w:hAnsi="Symbol" w:cs="Symbol"/>
          <w:sz w:val="28"/>
          <w:szCs w:val="28"/>
        </w:rPr>
        <w:t></w:t>
      </w:r>
      <w:r w:rsidRPr="00D5559B">
        <w:rPr>
          <w:bCs/>
          <w:sz w:val="28"/>
          <w:szCs w:val="28"/>
          <w:lang w:val="pt-BR"/>
        </w:rPr>
        <w:t>A trong cùn g điều kiện như trên.</w:t>
      </w:r>
    </w:p>
    <w:p w:rsidR="00DF7DC7" w:rsidRPr="00C5649C" w:rsidRDefault="00DF7DC7" w:rsidP="00DF7DC7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  <w:r w:rsidRPr="00C5649C">
        <w:rPr>
          <w:bCs/>
          <w:sz w:val="28"/>
          <w:szCs w:val="28"/>
        </w:rPr>
        <w:t xml:space="preserve">( Trích </w:t>
      </w:r>
      <w:r w:rsidRPr="00C5649C">
        <w:rPr>
          <w:rFonts w:ascii="TriplexBold" w:hAnsi="TriplexBold" w:cs="TriplexBold"/>
          <w:bCs/>
          <w:color w:val="000000"/>
          <w:sz w:val="28"/>
          <w:szCs w:val="28"/>
        </w:rPr>
        <w:t xml:space="preserve">Modern Analytical Chemistry, David Harvey, </w:t>
      </w:r>
      <w:smartTag w:uri="urn:schemas-microsoft-com:office:smarttags" w:element="place">
        <w:smartTag w:uri="urn:schemas-microsoft-com:office:smarttags" w:element="PlaceName">
          <w:r w:rsidRPr="00C5649C">
            <w:rPr>
              <w:rFonts w:ascii="TriplexSerifLight" w:hAnsi="TriplexSerifLight" w:cs="TriplexSerifLight"/>
              <w:color w:val="000000"/>
              <w:sz w:val="28"/>
              <w:szCs w:val="28"/>
            </w:rPr>
            <w:t>DePauw</w:t>
          </w:r>
        </w:smartTag>
        <w:r w:rsidRPr="00C5649C">
          <w:rPr>
            <w:rFonts w:ascii="TriplexSerifLight" w:hAnsi="TriplexSerifLight" w:cs="TriplexSerifLight"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C5649C">
            <w:rPr>
              <w:rFonts w:ascii="TriplexSerifLight" w:hAnsi="TriplexSerifLight" w:cs="TriplexSerifLight"/>
              <w:color w:val="000000"/>
              <w:sz w:val="28"/>
              <w:szCs w:val="28"/>
            </w:rPr>
            <w:t>University</w:t>
          </w:r>
        </w:smartTag>
      </w:smartTag>
      <w:r w:rsidRPr="00C5649C">
        <w:rPr>
          <w:rFonts w:ascii="TriplexSerifLight" w:hAnsi="TriplexSerifLight" w:cs="TriplexSerifLight"/>
          <w:color w:val="000000"/>
          <w:sz w:val="28"/>
          <w:szCs w:val="28"/>
        </w:rPr>
        <w:t>)</w:t>
      </w:r>
      <w:r w:rsidRPr="00C5649C">
        <w:rPr>
          <w:bCs/>
          <w:sz w:val="28"/>
          <w:szCs w:val="28"/>
        </w:rPr>
        <w:t xml:space="preserve"> </w:t>
      </w:r>
    </w:p>
    <w:p w:rsidR="003E3FDE" w:rsidRDefault="003E3FDE">
      <w:bookmarkStart w:id="0" w:name="_GoBack"/>
      <w:bookmarkEnd w:id="0"/>
    </w:p>
    <w:sectPr w:rsidR="003E3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iplex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iplexSerif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C7"/>
    <w:rsid w:val="00366979"/>
    <w:rsid w:val="003E3FDE"/>
    <w:rsid w:val="005A3339"/>
    <w:rsid w:val="006B55C5"/>
    <w:rsid w:val="009108B6"/>
    <w:rsid w:val="009E188C"/>
    <w:rsid w:val="00BD1D79"/>
    <w:rsid w:val="00DF524C"/>
    <w:rsid w:val="00D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5A3339"/>
    <w:pPr>
      <w:tabs>
        <w:tab w:val="left" w:pos="0"/>
        <w:tab w:val="left" w:pos="660"/>
        <w:tab w:val="right" w:leader="dot" w:pos="8778"/>
      </w:tabs>
    </w:pPr>
    <w:rPr>
      <w:b/>
      <w:noProof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5A3339"/>
    <w:pPr>
      <w:tabs>
        <w:tab w:val="left" w:pos="0"/>
        <w:tab w:val="left" w:pos="660"/>
        <w:tab w:val="right" w:leader="dot" w:pos="8778"/>
      </w:tabs>
    </w:pPr>
    <w:rPr>
      <w:b/>
      <w:noProof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</dc:creator>
  <cp:lastModifiedBy>Ngoc</cp:lastModifiedBy>
  <cp:revision>1</cp:revision>
  <dcterms:created xsi:type="dcterms:W3CDTF">2019-10-28T10:22:00Z</dcterms:created>
  <dcterms:modified xsi:type="dcterms:W3CDTF">2019-10-28T10:23:00Z</dcterms:modified>
</cp:coreProperties>
</file>